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F35D" w14:textId="440493CE" w:rsidR="00B1451E" w:rsidRDefault="00B1451E" w:rsidP="00B1451E">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S5-21403</w:t>
      </w:r>
      <w:r w:rsidR="00EF5BC1">
        <w:rPr>
          <w:b/>
          <w:i/>
          <w:noProof/>
          <w:sz w:val="28"/>
        </w:rPr>
        <w:t>4</w:t>
      </w:r>
    </w:p>
    <w:p w14:paraId="2FF810DA" w14:textId="77777777" w:rsidR="00B1451E" w:rsidRDefault="00B1451E" w:rsidP="00B1451E">
      <w:pPr>
        <w:pStyle w:val="CRCoverPage"/>
        <w:outlineLvl w:val="0"/>
        <w:rPr>
          <w:b/>
          <w:bCs/>
          <w:noProof/>
          <w:sz w:val="24"/>
        </w:rPr>
      </w:pPr>
      <w:r>
        <w:rPr>
          <w:b/>
          <w:bCs/>
          <w:sz w:val="24"/>
        </w:rPr>
        <w:t>e-meeting, 23 - 31 August 2021</w:t>
      </w:r>
    </w:p>
    <w:p w14:paraId="5AAB3B68" w14:textId="77777777" w:rsidR="00B1451E" w:rsidRDefault="00B1451E" w:rsidP="00B1451E">
      <w:pPr>
        <w:keepNext/>
        <w:pBdr>
          <w:bottom w:val="single" w:sz="4" w:space="1" w:color="auto"/>
        </w:pBdr>
        <w:tabs>
          <w:tab w:val="right" w:pos="9639"/>
        </w:tabs>
        <w:outlineLvl w:val="0"/>
        <w:rPr>
          <w:rFonts w:ascii="Arial" w:hAnsi="Arial" w:cs="Arial"/>
          <w:b/>
          <w:sz w:val="24"/>
        </w:rPr>
      </w:pPr>
    </w:p>
    <w:p w14:paraId="7612F82B" w14:textId="77777777" w:rsidR="00B1451E" w:rsidRDefault="00B1451E" w:rsidP="00B1451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50C77F55" w14:textId="66F71B22" w:rsidR="00B1451E" w:rsidRDefault="00B1451E" w:rsidP="00B1451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62FFD">
        <w:rPr>
          <w:rFonts w:ascii="Arial" w:hAnsi="Arial" w:cs="Arial"/>
          <w:b/>
          <w:bCs/>
          <w:sz w:val="22"/>
          <w:szCs w:val="22"/>
        </w:rPr>
        <w:t xml:space="preserve">LS on </w:t>
      </w:r>
      <w:r>
        <w:rPr>
          <w:rFonts w:ascii="Arial" w:hAnsi="Arial" w:cs="Arial"/>
          <w:b/>
          <w:bCs/>
          <w:sz w:val="22"/>
          <w:szCs w:val="22"/>
        </w:rPr>
        <w:t>Report Amount for M4, M5, M6, M7 measurements</w:t>
      </w:r>
    </w:p>
    <w:p w14:paraId="106CC782" w14:textId="77777777" w:rsidR="00B1451E" w:rsidRDefault="00B1451E" w:rsidP="00B1451E">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DA13729" w14:textId="382E81B8" w:rsidR="002A752E" w:rsidRDefault="00B1451E" w:rsidP="00B1451E">
      <w:pPr>
        <w:pStyle w:val="Header"/>
        <w:tabs>
          <w:tab w:val="right" w:pos="9639"/>
        </w:tabs>
        <w:rPr>
          <w:rFonts w:cs="Arial"/>
          <w:bCs/>
          <w:sz w:val="24"/>
          <w:szCs w:val="24"/>
        </w:rPr>
      </w:pPr>
      <w:r>
        <w:t>Agenda Item:  6.1</w:t>
      </w:r>
    </w:p>
    <w:p w14:paraId="56CCBDA1" w14:textId="77777777" w:rsidR="002A752E" w:rsidRDefault="002A752E" w:rsidP="00412CCB">
      <w:pPr>
        <w:pStyle w:val="Header"/>
        <w:tabs>
          <w:tab w:val="right" w:pos="9639"/>
        </w:tabs>
        <w:rPr>
          <w:rFonts w:cs="Arial"/>
          <w:bCs/>
          <w:sz w:val="24"/>
          <w:szCs w:val="24"/>
        </w:rPr>
      </w:pPr>
    </w:p>
    <w:p w14:paraId="3D6DD035" w14:textId="0CCE061A"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442E7D">
        <w:rPr>
          <w:rFonts w:cs="Arial"/>
          <w:bCs/>
          <w:sz w:val="24"/>
          <w:szCs w:val="24"/>
        </w:rPr>
        <w:t>2</w:t>
      </w:r>
      <w:r>
        <w:rPr>
          <w:rFonts w:cs="Arial"/>
          <w:bCs/>
          <w:sz w:val="24"/>
          <w:szCs w:val="24"/>
        </w:rPr>
        <w:t>-e</w:t>
      </w:r>
      <w:r w:rsidRPr="000F4E43">
        <w:rPr>
          <w:rFonts w:cs="Arial"/>
          <w:bCs/>
          <w:sz w:val="24"/>
          <w:szCs w:val="24"/>
        </w:rPr>
        <w:tab/>
      </w:r>
      <w:r w:rsidR="00BF260C" w:rsidRPr="00BF260C">
        <w:rPr>
          <w:rFonts w:cs="Arial"/>
          <w:bCs/>
          <w:sz w:val="24"/>
          <w:szCs w:val="24"/>
        </w:rPr>
        <w:t>R3-212</w:t>
      </w:r>
      <w:r w:rsidR="0044666F">
        <w:rPr>
          <w:rFonts w:cs="Arial"/>
          <w:bCs/>
          <w:sz w:val="24"/>
          <w:szCs w:val="24"/>
        </w:rPr>
        <w:t>961</w:t>
      </w:r>
    </w:p>
    <w:p w14:paraId="38D94E0E" w14:textId="3BB7EC0F" w:rsidR="004E3939" w:rsidRPr="00412CCB" w:rsidRDefault="00442E7D" w:rsidP="00412CCB">
      <w:pPr>
        <w:pStyle w:val="Header"/>
        <w:tabs>
          <w:tab w:val="right" w:pos="9639"/>
        </w:tabs>
        <w:rPr>
          <w:rFonts w:cs="Arial"/>
          <w:b w:val="0"/>
          <w:bCs/>
          <w:sz w:val="24"/>
          <w:szCs w:val="24"/>
        </w:rPr>
      </w:pPr>
      <w:r w:rsidRPr="00442E7D">
        <w:rPr>
          <w:rFonts w:cs="Arial"/>
          <w:bCs/>
          <w:sz w:val="24"/>
          <w:szCs w:val="24"/>
        </w:rPr>
        <w:t>E-meeting, 17-28 May 2021</w:t>
      </w:r>
    </w:p>
    <w:p w14:paraId="03944FE6" w14:textId="77777777" w:rsidR="00B97703" w:rsidRDefault="00B97703">
      <w:pPr>
        <w:rPr>
          <w:rFonts w:ascii="Arial" w:hAnsi="Arial" w:cs="Arial"/>
        </w:rPr>
      </w:pPr>
    </w:p>
    <w:p w14:paraId="6BC9D1BD" w14:textId="44B265B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62FFD" w:rsidRPr="00B62FFD">
        <w:rPr>
          <w:rFonts w:ascii="Arial" w:hAnsi="Arial" w:cs="Arial"/>
          <w:b/>
          <w:bCs/>
          <w:sz w:val="22"/>
          <w:szCs w:val="22"/>
        </w:rPr>
        <w:t xml:space="preserve">LS on </w:t>
      </w:r>
      <w:r w:rsidR="00812597">
        <w:rPr>
          <w:rFonts w:ascii="Arial" w:hAnsi="Arial" w:cs="Arial"/>
          <w:b/>
          <w:bCs/>
          <w:sz w:val="22"/>
          <w:szCs w:val="22"/>
        </w:rPr>
        <w:t>Report Amount for M</w:t>
      </w:r>
      <w:r w:rsidR="00FF59ED">
        <w:rPr>
          <w:rFonts w:ascii="Arial" w:hAnsi="Arial" w:cs="Arial"/>
          <w:b/>
          <w:bCs/>
          <w:sz w:val="22"/>
          <w:szCs w:val="22"/>
        </w:rPr>
        <w:t>4</w:t>
      </w:r>
      <w:r w:rsidR="00812597">
        <w:rPr>
          <w:rFonts w:ascii="Arial" w:hAnsi="Arial" w:cs="Arial"/>
          <w:b/>
          <w:bCs/>
          <w:sz w:val="22"/>
          <w:szCs w:val="22"/>
        </w:rPr>
        <w:t>, M5, M6, M7 measurements</w:t>
      </w:r>
    </w:p>
    <w:p w14:paraId="38803FCA" w14:textId="79BBE50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21507C0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929A5" w:rsidRPr="00C929A5">
        <w:rPr>
          <w:rFonts w:ascii="Arial" w:hAnsi="Arial" w:cs="Arial"/>
          <w:b/>
          <w:bCs/>
          <w:sz w:val="22"/>
          <w:szCs w:val="22"/>
        </w:rPr>
        <w:t>Rel-17</w:t>
      </w:r>
    </w:p>
    <w:bookmarkEnd w:id="2"/>
    <w:bookmarkEnd w:id="3"/>
    <w:bookmarkEnd w:id="4"/>
    <w:p w14:paraId="6A4F303E" w14:textId="3D3F75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62FFD" w:rsidRPr="00B62FFD">
        <w:rPr>
          <w:rFonts w:ascii="Arial" w:hAnsi="Arial" w:cs="Arial"/>
          <w:b/>
          <w:bCs/>
          <w:sz w:val="22"/>
          <w:szCs w:val="22"/>
        </w:rPr>
        <w:t>NR_ENDC_SON_MDT_enh</w:t>
      </w:r>
      <w:proofErr w:type="spellEnd"/>
      <w:r w:rsidR="00B62FFD" w:rsidRPr="00B62FFD">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228498A8" w:rsidR="00B97703" w:rsidRPr="00412CCB" w:rsidRDefault="004E3939" w:rsidP="00412CCB">
      <w:pPr>
        <w:pStyle w:val="Source"/>
        <w:rPr>
          <w:sz w:val="22"/>
          <w:szCs w:val="22"/>
        </w:rPr>
      </w:pPr>
      <w:r w:rsidRPr="00DA53A0">
        <w:rPr>
          <w:sz w:val="22"/>
          <w:szCs w:val="22"/>
        </w:rPr>
        <w:t>Source:</w:t>
      </w:r>
      <w:r w:rsidRPr="00DA53A0">
        <w:rPr>
          <w:sz w:val="22"/>
          <w:szCs w:val="22"/>
        </w:rPr>
        <w:tab/>
      </w:r>
      <w:r w:rsidR="0044666F">
        <w:rPr>
          <w:sz w:val="22"/>
          <w:szCs w:val="22"/>
        </w:rPr>
        <w:t>RAN3</w:t>
      </w:r>
    </w:p>
    <w:p w14:paraId="250ECC70" w14:textId="3D624231" w:rsidR="00B97703" w:rsidRPr="00F57968" w:rsidRDefault="00B97703">
      <w:pPr>
        <w:spacing w:after="60"/>
        <w:ind w:left="1985" w:hanging="1985"/>
        <w:rPr>
          <w:rFonts w:ascii="Arial" w:hAnsi="Arial" w:cs="Arial"/>
          <w:b/>
          <w:bCs/>
          <w:sz w:val="22"/>
          <w:szCs w:val="22"/>
        </w:rPr>
      </w:pPr>
      <w:r w:rsidRPr="002F2D29">
        <w:rPr>
          <w:rFonts w:ascii="Arial" w:hAnsi="Arial" w:cs="Arial"/>
          <w:b/>
          <w:sz w:val="22"/>
          <w:szCs w:val="22"/>
        </w:rPr>
        <w:t>To:</w:t>
      </w:r>
      <w:r w:rsidRPr="00F57968">
        <w:rPr>
          <w:rFonts w:ascii="Arial" w:hAnsi="Arial" w:cs="Arial"/>
          <w:b/>
          <w:bCs/>
          <w:sz w:val="22"/>
          <w:szCs w:val="22"/>
        </w:rPr>
        <w:tab/>
      </w:r>
      <w:r w:rsidR="00B62FFD" w:rsidRPr="00F57968">
        <w:rPr>
          <w:rFonts w:ascii="Arial" w:hAnsi="Arial" w:cs="Arial"/>
          <w:b/>
          <w:bCs/>
          <w:sz w:val="22"/>
          <w:szCs w:val="22"/>
        </w:rPr>
        <w:t>RAN2</w:t>
      </w:r>
      <w:r w:rsidR="00812597" w:rsidRPr="00F57968">
        <w:rPr>
          <w:rFonts w:ascii="Arial" w:hAnsi="Arial" w:cs="Arial"/>
          <w:b/>
          <w:bCs/>
          <w:sz w:val="22"/>
          <w:szCs w:val="22"/>
        </w:rPr>
        <w:t>, SA5</w:t>
      </w:r>
    </w:p>
    <w:p w14:paraId="43C59A90" w14:textId="544CA1C0" w:rsidR="00B97703" w:rsidRPr="00F57968" w:rsidRDefault="00B97703">
      <w:pPr>
        <w:spacing w:after="60"/>
        <w:ind w:left="1985" w:hanging="1985"/>
        <w:rPr>
          <w:rFonts w:ascii="Arial" w:hAnsi="Arial" w:cs="Arial"/>
          <w:b/>
          <w:bCs/>
          <w:sz w:val="22"/>
          <w:szCs w:val="22"/>
        </w:rPr>
      </w:pPr>
      <w:bookmarkStart w:id="5" w:name="OLE_LINK45"/>
      <w:bookmarkStart w:id="6" w:name="OLE_LINK46"/>
      <w:r w:rsidRPr="00F57968">
        <w:rPr>
          <w:rFonts w:ascii="Arial" w:hAnsi="Arial" w:cs="Arial"/>
          <w:b/>
          <w:sz w:val="22"/>
          <w:szCs w:val="22"/>
        </w:rPr>
        <w:t>Cc:</w:t>
      </w:r>
      <w:r w:rsidRPr="00F57968">
        <w:rPr>
          <w:rFonts w:ascii="Arial" w:hAnsi="Arial" w:cs="Arial"/>
          <w:b/>
          <w:bCs/>
          <w:sz w:val="22"/>
          <w:szCs w:val="22"/>
        </w:rPr>
        <w:tab/>
      </w:r>
    </w:p>
    <w:bookmarkEnd w:id="5"/>
    <w:bookmarkEnd w:id="6"/>
    <w:p w14:paraId="0EC750CB" w14:textId="77777777" w:rsidR="00B97703" w:rsidRPr="00F57968" w:rsidRDefault="00B97703">
      <w:pPr>
        <w:spacing w:after="60"/>
        <w:ind w:left="1985" w:hanging="1985"/>
        <w:rPr>
          <w:rFonts w:ascii="Arial" w:hAnsi="Arial" w:cs="Arial"/>
          <w:bCs/>
        </w:rPr>
      </w:pPr>
    </w:p>
    <w:p w14:paraId="0F73445B" w14:textId="7017E5FD" w:rsidR="00B97703" w:rsidRPr="002A752E" w:rsidRDefault="00B97703" w:rsidP="00B97703">
      <w:pPr>
        <w:spacing w:after="60"/>
        <w:ind w:left="1985" w:hanging="1985"/>
        <w:rPr>
          <w:rFonts w:ascii="Arial" w:hAnsi="Arial" w:cs="Arial"/>
          <w:b/>
          <w:bCs/>
          <w:sz w:val="22"/>
          <w:szCs w:val="22"/>
          <w:lang w:val="es-ES"/>
        </w:rPr>
      </w:pPr>
      <w:r w:rsidRPr="002A752E">
        <w:rPr>
          <w:rFonts w:ascii="Arial" w:hAnsi="Arial" w:cs="Arial"/>
          <w:b/>
          <w:sz w:val="22"/>
          <w:szCs w:val="22"/>
          <w:lang w:val="es-ES"/>
        </w:rPr>
        <w:t xml:space="preserve">Contact </w:t>
      </w:r>
      <w:proofErr w:type="spellStart"/>
      <w:r w:rsidRPr="002A752E">
        <w:rPr>
          <w:rFonts w:ascii="Arial" w:hAnsi="Arial" w:cs="Arial"/>
          <w:b/>
          <w:sz w:val="22"/>
          <w:szCs w:val="22"/>
          <w:lang w:val="es-ES"/>
        </w:rPr>
        <w:t>person</w:t>
      </w:r>
      <w:proofErr w:type="spellEnd"/>
      <w:r w:rsidRPr="002A752E">
        <w:rPr>
          <w:rFonts w:ascii="Arial" w:hAnsi="Arial" w:cs="Arial"/>
          <w:b/>
          <w:sz w:val="22"/>
          <w:szCs w:val="22"/>
          <w:lang w:val="es-ES"/>
        </w:rPr>
        <w:t>:</w:t>
      </w:r>
      <w:r w:rsidRPr="002A752E">
        <w:rPr>
          <w:rFonts w:ascii="Arial" w:hAnsi="Arial" w:cs="Arial"/>
          <w:b/>
          <w:bCs/>
          <w:sz w:val="22"/>
          <w:szCs w:val="22"/>
          <w:lang w:val="es-ES"/>
        </w:rPr>
        <w:tab/>
      </w:r>
      <w:proofErr w:type="spellStart"/>
      <w:r w:rsidR="00812597" w:rsidRPr="002A752E">
        <w:rPr>
          <w:rFonts w:ascii="Arial" w:hAnsi="Arial" w:cs="Arial"/>
          <w:b/>
          <w:bCs/>
          <w:sz w:val="22"/>
          <w:szCs w:val="22"/>
          <w:lang w:val="es-ES"/>
        </w:rPr>
        <w:t>Angelo</w:t>
      </w:r>
      <w:proofErr w:type="spellEnd"/>
      <w:r w:rsidR="00812597" w:rsidRPr="002A752E">
        <w:rPr>
          <w:rFonts w:ascii="Arial" w:hAnsi="Arial" w:cs="Arial"/>
          <w:b/>
          <w:bCs/>
          <w:sz w:val="22"/>
          <w:szCs w:val="22"/>
          <w:lang w:val="es-ES"/>
        </w:rPr>
        <w:t xml:space="preserve"> </w:t>
      </w:r>
      <w:proofErr w:type="spellStart"/>
      <w:r w:rsidR="00812597" w:rsidRPr="002A752E">
        <w:rPr>
          <w:rFonts w:ascii="Arial" w:hAnsi="Arial" w:cs="Arial"/>
          <w:b/>
          <w:bCs/>
          <w:sz w:val="22"/>
          <w:szCs w:val="22"/>
          <w:lang w:val="es-ES"/>
        </w:rPr>
        <w:t>Centonza</w:t>
      </w:r>
      <w:proofErr w:type="spellEnd"/>
    </w:p>
    <w:p w14:paraId="54120AE8" w14:textId="077D1540" w:rsidR="00B97703" w:rsidRPr="002A752E" w:rsidRDefault="00B97703" w:rsidP="00B97703">
      <w:pPr>
        <w:spacing w:after="60"/>
        <w:ind w:left="1985" w:hanging="1985"/>
        <w:rPr>
          <w:rFonts w:ascii="Arial" w:hAnsi="Arial" w:cs="Arial"/>
          <w:b/>
          <w:bCs/>
          <w:sz w:val="22"/>
          <w:szCs w:val="22"/>
          <w:lang w:val="es-ES"/>
        </w:rPr>
      </w:pPr>
      <w:r w:rsidRPr="002A752E">
        <w:rPr>
          <w:rFonts w:ascii="Arial" w:hAnsi="Arial" w:cs="Arial"/>
          <w:b/>
          <w:bCs/>
          <w:sz w:val="22"/>
          <w:szCs w:val="22"/>
          <w:lang w:val="es-ES"/>
        </w:rPr>
        <w:tab/>
      </w:r>
      <w:proofErr w:type="spellStart"/>
      <w:r w:rsidR="00812597" w:rsidRPr="002A752E">
        <w:rPr>
          <w:rFonts w:ascii="Arial" w:hAnsi="Arial" w:cs="Arial"/>
          <w:b/>
          <w:bCs/>
          <w:sz w:val="22"/>
          <w:szCs w:val="22"/>
          <w:lang w:val="es-ES"/>
        </w:rPr>
        <w:t>Angelo</w:t>
      </w:r>
      <w:proofErr w:type="spellEnd"/>
      <w:r w:rsidR="00812597" w:rsidRPr="002A752E">
        <w:rPr>
          <w:rFonts w:ascii="Arial" w:hAnsi="Arial" w:cs="Arial"/>
          <w:b/>
          <w:bCs/>
          <w:sz w:val="22"/>
          <w:szCs w:val="22"/>
          <w:lang w:val="es-ES"/>
        </w:rPr>
        <w:t>(</w:t>
      </w:r>
      <w:proofErr w:type="spellStart"/>
      <w:r w:rsidR="00812597" w:rsidRPr="002A752E">
        <w:rPr>
          <w:rFonts w:ascii="Arial" w:hAnsi="Arial" w:cs="Arial"/>
          <w:b/>
          <w:bCs/>
          <w:sz w:val="22"/>
          <w:szCs w:val="22"/>
          <w:lang w:val="es-ES"/>
        </w:rPr>
        <w:t>dot</w:t>
      </w:r>
      <w:proofErr w:type="spellEnd"/>
      <w:r w:rsidR="00812597" w:rsidRPr="002A752E">
        <w:rPr>
          <w:rFonts w:ascii="Arial" w:hAnsi="Arial" w:cs="Arial"/>
          <w:b/>
          <w:bCs/>
          <w:sz w:val="22"/>
          <w:szCs w:val="22"/>
          <w:lang w:val="es-ES"/>
        </w:rPr>
        <w:t>)</w:t>
      </w:r>
      <w:proofErr w:type="spellStart"/>
      <w:r w:rsidR="00812597" w:rsidRPr="002A752E">
        <w:rPr>
          <w:rFonts w:ascii="Arial" w:hAnsi="Arial" w:cs="Arial"/>
          <w:b/>
          <w:bCs/>
          <w:sz w:val="22"/>
          <w:szCs w:val="22"/>
          <w:lang w:val="es-ES"/>
        </w:rPr>
        <w:t>centonza</w:t>
      </w:r>
      <w:proofErr w:type="spellEnd"/>
      <w:r w:rsidR="00C929A5" w:rsidRPr="002A752E">
        <w:rPr>
          <w:rFonts w:ascii="Arial" w:hAnsi="Arial" w:cs="Arial"/>
          <w:b/>
          <w:bCs/>
          <w:sz w:val="22"/>
          <w:szCs w:val="22"/>
          <w:lang w:val="es-ES"/>
        </w:rPr>
        <w:t>(at)</w:t>
      </w:r>
      <w:proofErr w:type="spellStart"/>
      <w:r w:rsidR="00812597" w:rsidRPr="002A752E">
        <w:rPr>
          <w:rFonts w:ascii="Arial" w:hAnsi="Arial" w:cs="Arial"/>
          <w:b/>
          <w:bCs/>
          <w:sz w:val="22"/>
          <w:szCs w:val="22"/>
          <w:lang w:val="es-ES"/>
        </w:rPr>
        <w:t>ericsson</w:t>
      </w:r>
      <w:proofErr w:type="spellEnd"/>
      <w:r w:rsidR="00C929A5" w:rsidRPr="002A752E">
        <w:rPr>
          <w:rFonts w:ascii="Arial" w:hAnsi="Arial" w:cs="Arial"/>
          <w:b/>
          <w:bCs/>
          <w:sz w:val="22"/>
          <w:szCs w:val="22"/>
          <w:lang w:val="es-ES"/>
        </w:rPr>
        <w:t>(</w:t>
      </w:r>
      <w:proofErr w:type="spellStart"/>
      <w:r w:rsidR="00C929A5" w:rsidRPr="002A752E">
        <w:rPr>
          <w:rFonts w:ascii="Arial" w:hAnsi="Arial" w:cs="Arial"/>
          <w:b/>
          <w:bCs/>
          <w:sz w:val="22"/>
          <w:szCs w:val="22"/>
          <w:lang w:val="es-ES"/>
        </w:rPr>
        <w:t>dot</w:t>
      </w:r>
      <w:proofErr w:type="spellEnd"/>
      <w:r w:rsidR="00C929A5" w:rsidRPr="002A752E">
        <w:rPr>
          <w:rFonts w:ascii="Arial" w:hAnsi="Arial" w:cs="Arial"/>
          <w:b/>
          <w:bCs/>
          <w:sz w:val="22"/>
          <w:szCs w:val="22"/>
          <w:lang w:val="es-ES"/>
        </w:rPr>
        <w:t>)</w:t>
      </w:r>
      <w:proofErr w:type="spellStart"/>
      <w:r w:rsidR="00C929A5" w:rsidRPr="002A752E">
        <w:rPr>
          <w:rFonts w:ascii="Arial" w:hAnsi="Arial" w:cs="Arial"/>
          <w:b/>
          <w:bCs/>
          <w:sz w:val="22"/>
          <w:szCs w:val="22"/>
          <w:lang w:val="es-ES"/>
        </w:rPr>
        <w:t>com</w:t>
      </w:r>
      <w:proofErr w:type="spellEnd"/>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7A690786" w:rsidR="00B97703" w:rsidRDefault="00B97703" w:rsidP="00C929A5">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1C1A21A" w:rsidR="00B97703" w:rsidRDefault="000F6242" w:rsidP="00B97703">
      <w:pPr>
        <w:pStyle w:val="Heading1"/>
      </w:pPr>
      <w:r>
        <w:t>1</w:t>
      </w:r>
      <w:r w:rsidR="002F1940">
        <w:tab/>
      </w:r>
      <w:r>
        <w:t>Overall description</w:t>
      </w:r>
    </w:p>
    <w:p w14:paraId="2C74C4BF" w14:textId="401D528E" w:rsidR="00812597" w:rsidRDefault="00812597" w:rsidP="00812597">
      <w:r>
        <w:t>The Report Amount IE instructs the RAN about the number of reports to be collected for a given MDT measurement. It is part of the M1 Configuration IE, that is signalled over a number of interfaces such as the NGAP (see definition from TS38.413 below)</w:t>
      </w:r>
    </w:p>
    <w:p w14:paraId="6CE93ADE" w14:textId="77777777" w:rsidR="00812597" w:rsidRPr="00812597" w:rsidRDefault="00812597" w:rsidP="00812597">
      <w:bookmarkStart w:id="7" w:name="_Hlk44338854"/>
      <w:bookmarkStart w:id="8" w:name="_Toc45652439"/>
      <w:bookmarkStart w:id="9" w:name="_Toc45658871"/>
      <w:bookmarkStart w:id="10" w:name="_Toc45720691"/>
      <w:bookmarkStart w:id="11" w:name="_Toc45798569"/>
      <w:bookmarkStart w:id="12" w:name="_Toc45897958"/>
      <w:bookmarkStart w:id="13" w:name="_Toc51746162"/>
      <w:bookmarkStart w:id="14" w:name="_Toc64446426"/>
      <w:r w:rsidRPr="00812597">
        <w:t>9.3.1.</w:t>
      </w:r>
      <w:bookmarkEnd w:id="7"/>
      <w:r w:rsidRPr="00812597">
        <w:t>171</w:t>
      </w:r>
      <w:r w:rsidRPr="00812597">
        <w:tab/>
        <w:t>M1 Configuration</w:t>
      </w:r>
      <w:bookmarkEnd w:id="8"/>
      <w:bookmarkEnd w:id="9"/>
      <w:bookmarkEnd w:id="10"/>
      <w:bookmarkEnd w:id="11"/>
      <w:bookmarkEnd w:id="12"/>
      <w:bookmarkEnd w:id="13"/>
      <w:bookmarkEnd w:id="14"/>
    </w:p>
    <w:p w14:paraId="4A844A7D" w14:textId="77777777" w:rsidR="00812597" w:rsidRPr="00812597" w:rsidRDefault="00812597" w:rsidP="00812597">
      <w:r w:rsidRPr="00812597">
        <w:t>This IE defines the parameters for M1 measurement collection.</w:t>
      </w:r>
    </w:p>
    <w:p w14:paraId="502A705B" w14:textId="77777777" w:rsidR="00812597" w:rsidRPr="00812597" w:rsidRDefault="00812597" w:rsidP="0081259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12597" w:rsidRPr="00812597" w14:paraId="39A79F4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7252FD3" w14:textId="77777777" w:rsidR="00812597" w:rsidRPr="00812597" w:rsidRDefault="00812597" w:rsidP="00812597">
            <w:pPr>
              <w:rPr>
                <w:b/>
              </w:rPr>
            </w:pPr>
            <w:r w:rsidRPr="00812597">
              <w:rPr>
                <w:b/>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8A8602F" w14:textId="77777777" w:rsidR="00812597" w:rsidRPr="00812597" w:rsidRDefault="00812597" w:rsidP="00812597">
            <w:pPr>
              <w:rPr>
                <w:b/>
              </w:rPr>
            </w:pPr>
            <w:r w:rsidRPr="00812597">
              <w:rPr>
                <w:b/>
              </w:rPr>
              <w:t>Presence</w:t>
            </w:r>
          </w:p>
        </w:tc>
        <w:tc>
          <w:tcPr>
            <w:tcW w:w="1474" w:type="dxa"/>
            <w:tcBorders>
              <w:top w:val="single" w:sz="4" w:space="0" w:color="auto"/>
              <w:left w:val="single" w:sz="4" w:space="0" w:color="auto"/>
              <w:bottom w:val="single" w:sz="4" w:space="0" w:color="auto"/>
              <w:right w:val="single" w:sz="4" w:space="0" w:color="auto"/>
            </w:tcBorders>
            <w:hideMark/>
          </w:tcPr>
          <w:p w14:paraId="2E7EBD32" w14:textId="77777777" w:rsidR="00812597" w:rsidRPr="00812597" w:rsidRDefault="00812597" w:rsidP="00812597">
            <w:pPr>
              <w:rPr>
                <w:b/>
              </w:rPr>
            </w:pPr>
            <w:r w:rsidRPr="00812597">
              <w:rPr>
                <w:b/>
              </w:rPr>
              <w:t>Range</w:t>
            </w:r>
          </w:p>
        </w:tc>
        <w:tc>
          <w:tcPr>
            <w:tcW w:w="1871" w:type="dxa"/>
            <w:tcBorders>
              <w:top w:val="single" w:sz="4" w:space="0" w:color="auto"/>
              <w:left w:val="single" w:sz="4" w:space="0" w:color="auto"/>
              <w:bottom w:val="single" w:sz="4" w:space="0" w:color="auto"/>
              <w:right w:val="single" w:sz="4" w:space="0" w:color="auto"/>
            </w:tcBorders>
            <w:hideMark/>
          </w:tcPr>
          <w:p w14:paraId="4F2D0400" w14:textId="77777777" w:rsidR="00812597" w:rsidRPr="00812597" w:rsidRDefault="00812597" w:rsidP="00812597">
            <w:pPr>
              <w:rPr>
                <w:b/>
              </w:rPr>
            </w:pPr>
            <w:r w:rsidRPr="00812597">
              <w:rPr>
                <w:b/>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CFF4FDE" w14:textId="77777777" w:rsidR="00812597" w:rsidRPr="00812597" w:rsidRDefault="00812597" w:rsidP="00812597">
            <w:pPr>
              <w:rPr>
                <w:b/>
              </w:rPr>
            </w:pPr>
            <w:r w:rsidRPr="00812597">
              <w:rPr>
                <w:b/>
              </w:rPr>
              <w:t>Semantics description</w:t>
            </w:r>
          </w:p>
        </w:tc>
      </w:tr>
      <w:tr w:rsidR="00812597" w:rsidRPr="00812597" w14:paraId="7C6035E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E9690BA" w14:textId="77777777" w:rsidR="00812597" w:rsidRPr="00812597" w:rsidRDefault="00812597" w:rsidP="00812597">
            <w:r w:rsidRPr="00812597">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213B2E4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66B1343"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hideMark/>
          </w:tcPr>
          <w:p w14:paraId="04CED765" w14:textId="77777777" w:rsidR="00812597" w:rsidRPr="00812597" w:rsidRDefault="00812597" w:rsidP="00812597">
            <w:r w:rsidRPr="00812597">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E2A0075" w14:textId="77777777" w:rsidR="00812597" w:rsidRPr="00812597" w:rsidRDefault="00812597" w:rsidP="00812597"/>
        </w:tc>
      </w:tr>
      <w:tr w:rsidR="00812597" w:rsidRPr="00812597" w14:paraId="446BDE9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010855" w14:textId="77777777" w:rsidR="00812597" w:rsidRPr="00812597" w:rsidRDefault="00812597" w:rsidP="00812597">
            <w:r w:rsidRPr="00812597">
              <w:t xml:space="preserve">M1 </w:t>
            </w:r>
            <w:r w:rsidRPr="00812597">
              <w:rPr>
                <w:iCs/>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4CA972E1" w14:textId="77777777" w:rsidR="00812597" w:rsidRPr="00812597" w:rsidRDefault="00812597" w:rsidP="00812597">
            <w:r w:rsidRPr="00812597">
              <w:t>C-ifM1A2trigger</w:t>
            </w:r>
          </w:p>
        </w:tc>
        <w:tc>
          <w:tcPr>
            <w:tcW w:w="1474" w:type="dxa"/>
            <w:tcBorders>
              <w:top w:val="single" w:sz="4" w:space="0" w:color="auto"/>
              <w:left w:val="single" w:sz="4" w:space="0" w:color="auto"/>
              <w:bottom w:val="single" w:sz="4" w:space="0" w:color="auto"/>
              <w:right w:val="single" w:sz="4" w:space="0" w:color="auto"/>
            </w:tcBorders>
          </w:tcPr>
          <w:p w14:paraId="1BA8FEF4"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3D49889E"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490AF528" w14:textId="77777777" w:rsidR="00812597" w:rsidRPr="00812597" w:rsidRDefault="00812597" w:rsidP="00812597"/>
        </w:tc>
      </w:tr>
      <w:tr w:rsidR="00812597" w:rsidRPr="00812597" w14:paraId="48520D5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9481A21" w14:textId="77777777" w:rsidR="00812597" w:rsidRPr="00812597" w:rsidRDefault="00812597" w:rsidP="00812597">
            <w:r w:rsidRPr="00812597">
              <w:t xml:space="preserve">&gt;CHOICE </w:t>
            </w:r>
            <w:r w:rsidRPr="00812597">
              <w:rPr>
                <w:i/>
              </w:rPr>
              <w:t>Threshold Type</w:t>
            </w:r>
          </w:p>
        </w:tc>
        <w:tc>
          <w:tcPr>
            <w:tcW w:w="1020" w:type="dxa"/>
            <w:tcBorders>
              <w:top w:val="single" w:sz="4" w:space="0" w:color="auto"/>
              <w:left w:val="single" w:sz="4" w:space="0" w:color="auto"/>
              <w:bottom w:val="single" w:sz="4" w:space="0" w:color="auto"/>
              <w:right w:val="single" w:sz="4" w:space="0" w:color="auto"/>
            </w:tcBorders>
          </w:tcPr>
          <w:p w14:paraId="5E1F4FC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245A0B9"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433C1F4"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0A4AB73" w14:textId="77777777" w:rsidR="00812597" w:rsidRPr="00812597" w:rsidRDefault="00812597" w:rsidP="00812597">
            <w:pPr>
              <w:rPr>
                <w:bCs/>
              </w:rPr>
            </w:pPr>
          </w:p>
        </w:tc>
      </w:tr>
      <w:tr w:rsidR="00812597" w:rsidRPr="00812597" w14:paraId="3A9E678D"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ED726D7" w14:textId="77777777" w:rsidR="00812597" w:rsidRPr="00812597" w:rsidRDefault="00812597" w:rsidP="00812597">
            <w:pPr>
              <w:rPr>
                <w:iCs/>
              </w:rPr>
            </w:pPr>
            <w:r w:rsidRPr="00812597">
              <w:t>&gt;&gt;</w:t>
            </w:r>
            <w:r w:rsidRPr="00812597">
              <w:rPr>
                <w:i/>
              </w:rPr>
              <w:t>RSRP</w:t>
            </w:r>
          </w:p>
        </w:tc>
        <w:tc>
          <w:tcPr>
            <w:tcW w:w="1020" w:type="dxa"/>
            <w:tcBorders>
              <w:top w:val="single" w:sz="4" w:space="0" w:color="auto"/>
              <w:left w:val="single" w:sz="4" w:space="0" w:color="auto"/>
              <w:bottom w:val="single" w:sz="4" w:space="0" w:color="auto"/>
              <w:right w:val="single" w:sz="4" w:space="0" w:color="auto"/>
            </w:tcBorders>
          </w:tcPr>
          <w:p w14:paraId="6EF9CFAF"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hideMark/>
          </w:tcPr>
          <w:p w14:paraId="00A154A7"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483949AF"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58CC8F32" w14:textId="77777777" w:rsidR="00812597" w:rsidRPr="00812597" w:rsidRDefault="00812597" w:rsidP="00812597">
            <w:pPr>
              <w:rPr>
                <w:bCs/>
              </w:rPr>
            </w:pPr>
          </w:p>
        </w:tc>
      </w:tr>
      <w:tr w:rsidR="00812597" w:rsidRPr="00812597" w14:paraId="73A02631"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F765C2" w14:textId="77777777" w:rsidR="00812597" w:rsidRPr="00812597" w:rsidRDefault="00812597" w:rsidP="00812597">
            <w:pPr>
              <w:rPr>
                <w:iCs/>
              </w:rPr>
            </w:pPr>
            <w:r w:rsidRPr="00812597">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307C600"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6C43D7DF"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01BD791B"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5CDBB448" w14:textId="77777777" w:rsidR="00812597" w:rsidRPr="00812597" w:rsidRDefault="00812597" w:rsidP="00812597">
            <w:pPr>
              <w:rPr>
                <w:bCs/>
              </w:rPr>
            </w:pPr>
            <w:r w:rsidRPr="00812597">
              <w:t>This IE is defined in TS 38.331 [18].</w:t>
            </w:r>
          </w:p>
        </w:tc>
      </w:tr>
      <w:tr w:rsidR="00812597" w:rsidRPr="00812597" w14:paraId="6CBABAA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1E61631" w14:textId="77777777" w:rsidR="00812597" w:rsidRPr="00812597" w:rsidRDefault="00812597" w:rsidP="00812597">
            <w:r w:rsidRPr="00812597">
              <w:t>&gt;&gt;</w:t>
            </w:r>
            <w:r w:rsidRPr="00812597">
              <w:rPr>
                <w:i/>
              </w:rPr>
              <w:t>RSRQ</w:t>
            </w:r>
          </w:p>
        </w:tc>
        <w:tc>
          <w:tcPr>
            <w:tcW w:w="1020" w:type="dxa"/>
            <w:tcBorders>
              <w:top w:val="single" w:sz="4" w:space="0" w:color="auto"/>
              <w:left w:val="single" w:sz="4" w:space="0" w:color="auto"/>
              <w:bottom w:val="single" w:sz="4" w:space="0" w:color="auto"/>
              <w:right w:val="single" w:sz="4" w:space="0" w:color="auto"/>
            </w:tcBorders>
          </w:tcPr>
          <w:p w14:paraId="52EE4152"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194CD9B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3449A6D6"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89239A9" w14:textId="77777777" w:rsidR="00812597" w:rsidRPr="00812597" w:rsidRDefault="00812597" w:rsidP="00812597">
            <w:pPr>
              <w:rPr>
                <w:bCs/>
              </w:rPr>
            </w:pPr>
          </w:p>
        </w:tc>
      </w:tr>
      <w:tr w:rsidR="00812597" w:rsidRPr="00812597" w14:paraId="2D881D2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2982DC1" w14:textId="77777777" w:rsidR="00812597" w:rsidRPr="00812597" w:rsidRDefault="00812597" w:rsidP="00812597">
            <w:pPr>
              <w:rPr>
                <w:iCs/>
              </w:rPr>
            </w:pPr>
            <w:r w:rsidRPr="00812597">
              <w:rPr>
                <w:bCs/>
              </w:rPr>
              <w:t>&gt;&gt;&gt;Threshold RSRQ</w:t>
            </w:r>
          </w:p>
        </w:tc>
        <w:tc>
          <w:tcPr>
            <w:tcW w:w="1020" w:type="dxa"/>
            <w:tcBorders>
              <w:top w:val="single" w:sz="4" w:space="0" w:color="auto"/>
              <w:left w:val="single" w:sz="4" w:space="0" w:color="auto"/>
              <w:bottom w:val="single" w:sz="4" w:space="0" w:color="auto"/>
              <w:right w:val="single" w:sz="4" w:space="0" w:color="auto"/>
            </w:tcBorders>
          </w:tcPr>
          <w:p w14:paraId="332013DD"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70A6DB7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4C3DC6A2"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78FA186E" w14:textId="77777777" w:rsidR="00812597" w:rsidRPr="00812597" w:rsidRDefault="00812597" w:rsidP="00812597">
            <w:pPr>
              <w:rPr>
                <w:bCs/>
              </w:rPr>
            </w:pPr>
            <w:r w:rsidRPr="00812597">
              <w:t>This IE is defined in TS 38.331 [18].</w:t>
            </w:r>
          </w:p>
        </w:tc>
      </w:tr>
      <w:tr w:rsidR="00812597" w:rsidRPr="00812597" w14:paraId="4071D0E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9D388A2" w14:textId="77777777" w:rsidR="00812597" w:rsidRPr="00812597" w:rsidRDefault="00812597" w:rsidP="00812597">
            <w:pPr>
              <w:rPr>
                <w:i/>
                <w:iCs/>
              </w:rPr>
            </w:pPr>
            <w:r w:rsidRPr="00812597">
              <w:rPr>
                <w:i/>
              </w:rPr>
              <w:t>&gt;&gt;SINR</w:t>
            </w:r>
          </w:p>
        </w:tc>
        <w:tc>
          <w:tcPr>
            <w:tcW w:w="1020" w:type="dxa"/>
            <w:tcBorders>
              <w:top w:val="single" w:sz="4" w:space="0" w:color="auto"/>
              <w:left w:val="single" w:sz="4" w:space="0" w:color="auto"/>
              <w:bottom w:val="single" w:sz="4" w:space="0" w:color="auto"/>
              <w:right w:val="single" w:sz="4" w:space="0" w:color="auto"/>
            </w:tcBorders>
            <w:hideMark/>
          </w:tcPr>
          <w:p w14:paraId="232D876B"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24B0E22C"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30E184B5"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hideMark/>
          </w:tcPr>
          <w:p w14:paraId="56ACDB9C" w14:textId="77777777" w:rsidR="00812597" w:rsidRPr="00812597" w:rsidRDefault="00812597" w:rsidP="00812597">
            <w:pPr>
              <w:rPr>
                <w:bCs/>
              </w:rPr>
            </w:pPr>
          </w:p>
        </w:tc>
      </w:tr>
      <w:tr w:rsidR="00812597" w:rsidRPr="00812597" w14:paraId="0708BF1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690B75" w14:textId="77777777" w:rsidR="00812597" w:rsidRPr="00812597" w:rsidRDefault="00812597" w:rsidP="00812597">
            <w:r w:rsidRPr="00812597">
              <w:rPr>
                <w:bCs/>
              </w:rPr>
              <w:lastRenderedPageBreak/>
              <w:t>&gt;&gt;&gt;Threshold SINR</w:t>
            </w:r>
          </w:p>
        </w:tc>
        <w:tc>
          <w:tcPr>
            <w:tcW w:w="1020" w:type="dxa"/>
            <w:tcBorders>
              <w:top w:val="single" w:sz="4" w:space="0" w:color="auto"/>
              <w:left w:val="single" w:sz="4" w:space="0" w:color="auto"/>
              <w:bottom w:val="single" w:sz="4" w:space="0" w:color="auto"/>
              <w:right w:val="single" w:sz="4" w:space="0" w:color="auto"/>
            </w:tcBorders>
          </w:tcPr>
          <w:p w14:paraId="7DE96EE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F50873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4F60D140" w14:textId="77777777" w:rsidR="00812597" w:rsidRPr="00812597" w:rsidRDefault="00812597" w:rsidP="00812597">
            <w:r w:rsidRPr="00812597">
              <w:t>INTEGER (0..127)</w:t>
            </w:r>
          </w:p>
        </w:tc>
        <w:tc>
          <w:tcPr>
            <w:tcW w:w="2891" w:type="dxa"/>
            <w:tcBorders>
              <w:top w:val="single" w:sz="4" w:space="0" w:color="auto"/>
              <w:left w:val="single" w:sz="4" w:space="0" w:color="auto"/>
              <w:bottom w:val="single" w:sz="4" w:space="0" w:color="auto"/>
              <w:right w:val="single" w:sz="4" w:space="0" w:color="auto"/>
            </w:tcBorders>
          </w:tcPr>
          <w:p w14:paraId="504876F7" w14:textId="77777777" w:rsidR="00812597" w:rsidRPr="00812597" w:rsidRDefault="00812597" w:rsidP="00812597">
            <w:pPr>
              <w:rPr>
                <w:bCs/>
              </w:rPr>
            </w:pPr>
            <w:r w:rsidRPr="00812597">
              <w:t>This IE is defined in TS 38.331 [18].</w:t>
            </w:r>
          </w:p>
        </w:tc>
      </w:tr>
      <w:tr w:rsidR="00812597" w:rsidRPr="00812597" w14:paraId="57BD40C3"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597BBA1" w14:textId="77777777" w:rsidR="00812597" w:rsidRPr="00812597" w:rsidRDefault="00812597" w:rsidP="00812597">
            <w:r w:rsidRPr="00812597">
              <w:t>M1 Periodic Reporting</w:t>
            </w:r>
          </w:p>
        </w:tc>
        <w:tc>
          <w:tcPr>
            <w:tcW w:w="1020" w:type="dxa"/>
            <w:tcBorders>
              <w:top w:val="single" w:sz="4" w:space="0" w:color="auto"/>
              <w:left w:val="single" w:sz="4" w:space="0" w:color="auto"/>
              <w:bottom w:val="single" w:sz="4" w:space="0" w:color="auto"/>
              <w:right w:val="single" w:sz="4" w:space="0" w:color="auto"/>
            </w:tcBorders>
          </w:tcPr>
          <w:p w14:paraId="59060D5E" w14:textId="77777777" w:rsidR="00812597" w:rsidRPr="00812597" w:rsidRDefault="00812597" w:rsidP="00812597">
            <w:r w:rsidRPr="00812597">
              <w:t>C-</w:t>
            </w:r>
            <w:proofErr w:type="spellStart"/>
            <w:r w:rsidRPr="00812597">
              <w:t>ifperiodicMDT</w:t>
            </w:r>
            <w:proofErr w:type="spellEnd"/>
          </w:p>
        </w:tc>
        <w:tc>
          <w:tcPr>
            <w:tcW w:w="1474" w:type="dxa"/>
            <w:tcBorders>
              <w:top w:val="single" w:sz="4" w:space="0" w:color="auto"/>
              <w:left w:val="single" w:sz="4" w:space="0" w:color="auto"/>
              <w:bottom w:val="single" w:sz="4" w:space="0" w:color="auto"/>
              <w:right w:val="single" w:sz="4" w:space="0" w:color="auto"/>
            </w:tcBorders>
          </w:tcPr>
          <w:p w14:paraId="583BAEF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04B4B93D"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24331BC6" w14:textId="77777777" w:rsidR="00812597" w:rsidRPr="00812597" w:rsidRDefault="00812597" w:rsidP="00812597">
            <w:pPr>
              <w:rPr>
                <w:bCs/>
              </w:rPr>
            </w:pPr>
          </w:p>
        </w:tc>
      </w:tr>
      <w:tr w:rsidR="00812597" w:rsidRPr="00812597" w14:paraId="39E4F652"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6A5DC5" w14:textId="77777777" w:rsidR="00812597" w:rsidRPr="00812597" w:rsidRDefault="00812597" w:rsidP="00812597">
            <w:r w:rsidRPr="00812597">
              <w:t>&gt;Report Interval</w:t>
            </w:r>
          </w:p>
        </w:tc>
        <w:tc>
          <w:tcPr>
            <w:tcW w:w="1020" w:type="dxa"/>
            <w:tcBorders>
              <w:top w:val="single" w:sz="4" w:space="0" w:color="auto"/>
              <w:left w:val="single" w:sz="4" w:space="0" w:color="auto"/>
              <w:bottom w:val="single" w:sz="4" w:space="0" w:color="auto"/>
              <w:right w:val="single" w:sz="4" w:space="0" w:color="auto"/>
            </w:tcBorders>
          </w:tcPr>
          <w:p w14:paraId="159C1BB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20E12550"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8612701" w14:textId="77777777" w:rsidR="00812597" w:rsidRPr="00812597" w:rsidRDefault="00812597" w:rsidP="00812597">
            <w:pPr>
              <w:rPr>
                <w:lang w:val="sv-SE"/>
              </w:rPr>
            </w:pPr>
            <w:r w:rsidRPr="00812597">
              <w:rPr>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4222535D" w14:textId="77777777" w:rsidR="00812597" w:rsidRPr="00812597" w:rsidRDefault="00812597" w:rsidP="00812597">
            <w:pPr>
              <w:rPr>
                <w:bCs/>
              </w:rPr>
            </w:pPr>
            <w:r w:rsidRPr="00812597">
              <w:t>This IE is defined in TS 38.331 [18].</w:t>
            </w:r>
          </w:p>
        </w:tc>
      </w:tr>
      <w:tr w:rsidR="00812597" w:rsidRPr="00812597" w14:paraId="63F9939C" w14:textId="77777777" w:rsidTr="007C571C">
        <w:tc>
          <w:tcPr>
            <w:tcW w:w="2551" w:type="dxa"/>
            <w:tcBorders>
              <w:top w:val="single" w:sz="4" w:space="0" w:color="auto"/>
              <w:left w:val="single" w:sz="4" w:space="0" w:color="auto"/>
              <w:bottom w:val="single" w:sz="4" w:space="0" w:color="auto"/>
              <w:right w:val="single" w:sz="4" w:space="0" w:color="auto"/>
            </w:tcBorders>
          </w:tcPr>
          <w:p w14:paraId="1FCA71F8" w14:textId="77777777" w:rsidR="00812597" w:rsidRPr="00812597" w:rsidRDefault="00812597" w:rsidP="00812597">
            <w:r w:rsidRPr="00812597">
              <w:t>&gt;Report Amount</w:t>
            </w:r>
          </w:p>
        </w:tc>
        <w:tc>
          <w:tcPr>
            <w:tcW w:w="1020" w:type="dxa"/>
            <w:tcBorders>
              <w:top w:val="single" w:sz="4" w:space="0" w:color="auto"/>
              <w:left w:val="single" w:sz="4" w:space="0" w:color="auto"/>
              <w:bottom w:val="single" w:sz="4" w:space="0" w:color="auto"/>
              <w:right w:val="single" w:sz="4" w:space="0" w:color="auto"/>
            </w:tcBorders>
          </w:tcPr>
          <w:p w14:paraId="34830A31"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222ABE2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5CCD115D" w14:textId="77777777" w:rsidR="00812597" w:rsidRPr="00812597" w:rsidRDefault="00812597" w:rsidP="00812597">
            <w:r w:rsidRPr="00812597">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42201605" w14:textId="77777777" w:rsidR="00812597" w:rsidRPr="00812597" w:rsidRDefault="00812597" w:rsidP="00812597">
            <w:r w:rsidRPr="00812597">
              <w:t>Number of reports.</w:t>
            </w:r>
          </w:p>
        </w:tc>
      </w:tr>
    </w:tbl>
    <w:p w14:paraId="62C8A996" w14:textId="28B0F6EF" w:rsidR="00812597" w:rsidRDefault="00812597" w:rsidP="00812597"/>
    <w:p w14:paraId="27FE07B1" w14:textId="522CD59F" w:rsidR="00812597" w:rsidRDefault="00812597" w:rsidP="00812597">
      <w:r>
        <w:t xml:space="preserve">RAN3 has discussed that the </w:t>
      </w:r>
      <w:r w:rsidRPr="00812597">
        <w:rPr>
          <w:i/>
          <w:iCs/>
        </w:rPr>
        <w:t>Report Amount</w:t>
      </w:r>
      <w:r>
        <w:t xml:space="preserve"> IE is not available for other MDT measurements such as M4, M5, M6, M7.</w:t>
      </w:r>
    </w:p>
    <w:p w14:paraId="2F3A7399" w14:textId="3747CE4F" w:rsidR="00812597" w:rsidRDefault="00812597" w:rsidP="00812597">
      <w:r>
        <w:t>This leads to the problem of not being able to limit the number of measurement reports reported by the entity configured with the measurement. The latter is due to the lack of a mechanism to stop reports for a specific immediate MDT measurement.</w:t>
      </w:r>
    </w:p>
    <w:p w14:paraId="37CB8724" w14:textId="35C49EEE" w:rsidR="00812597" w:rsidRPr="00812597" w:rsidRDefault="00812597" w:rsidP="00812597">
      <w:r w:rsidRPr="00812597">
        <w:t xml:space="preserve">Taking the D1 part of the M6 delay measurement as an example. RAN2 defines the following measurement configuration in </w:t>
      </w:r>
      <w:r>
        <w:t>TS</w:t>
      </w:r>
      <w:r w:rsidRPr="00812597">
        <w:t>38.331:</w:t>
      </w:r>
    </w:p>
    <w:p w14:paraId="160C4413" w14:textId="77777777" w:rsidR="00812597" w:rsidRPr="00812597" w:rsidRDefault="00812597" w:rsidP="00812597">
      <w:pPr>
        <w:shd w:val="clear" w:color="auto" w:fill="E6E6E6"/>
        <w:adjustRightInd/>
        <w:spacing w:after="0"/>
        <w:textAlignment w:val="auto"/>
        <w:rPr>
          <w:rFonts w:ascii="Courier New" w:eastAsia="SimSun" w:hAnsi="Courier New" w:cs="Courier New"/>
          <w:sz w:val="16"/>
          <w:szCs w:val="16"/>
        </w:rPr>
      </w:pPr>
      <w:proofErr w:type="spellStart"/>
      <w:r w:rsidRPr="00812597">
        <w:rPr>
          <w:rFonts w:ascii="Courier New" w:eastAsia="SimSun" w:hAnsi="Courier New" w:cs="Courier New"/>
          <w:color w:val="000000"/>
        </w:rPr>
        <w:t>PeriodicalReportConfig</w:t>
      </w:r>
      <w:proofErr w:type="spellEnd"/>
      <w:r w:rsidRPr="00812597">
        <w:rPr>
          <w:rFonts w:ascii="Courier New" w:eastAsia="SimSun" w:hAnsi="Courier New" w:cs="Courier New"/>
          <w:color w:val="000000"/>
        </w:rPr>
        <w:t xml:space="preserve"> ::=                  </w:t>
      </w:r>
      <w:r w:rsidRPr="00812597">
        <w:rPr>
          <w:rFonts w:ascii="Courier New" w:eastAsia="SimSun" w:hAnsi="Courier New" w:cs="Courier New"/>
          <w:color w:val="993366"/>
        </w:rPr>
        <w:t>SEQUENCE</w:t>
      </w:r>
      <w:r w:rsidRPr="00812597">
        <w:rPr>
          <w:rFonts w:ascii="Courier New" w:eastAsia="SimSun" w:hAnsi="Courier New" w:cs="Courier New"/>
          <w:color w:val="000000"/>
        </w:rPr>
        <w:t xml:space="preserve"> {</w:t>
      </w:r>
    </w:p>
    <w:p w14:paraId="6F9C582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rsType</w:t>
      </w:r>
      <w:proofErr w:type="spellEnd"/>
      <w:r w:rsidRPr="00812597">
        <w:rPr>
          <w:rFonts w:ascii="Courier New" w:eastAsia="SimSun" w:hAnsi="Courier New" w:cs="Courier New"/>
          <w:color w:val="000000"/>
        </w:rPr>
        <w:t>                                      NR-RS-Type,</w:t>
      </w:r>
    </w:p>
    <w:p w14:paraId="5BEDD1EA"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reportInterval</w:t>
      </w:r>
      <w:proofErr w:type="spellEnd"/>
      <w:r w:rsidRPr="00812597">
        <w:rPr>
          <w:rFonts w:ascii="Courier New" w:eastAsia="SimSun" w:hAnsi="Courier New" w:cs="Courier New"/>
          <w:color w:val="000000"/>
        </w:rPr>
        <w:t xml:space="preserve">                              </w:t>
      </w:r>
      <w:proofErr w:type="spellStart"/>
      <w:r w:rsidRPr="00812597">
        <w:rPr>
          <w:rFonts w:ascii="Courier New" w:eastAsia="SimSun" w:hAnsi="Courier New" w:cs="Courier New"/>
          <w:color w:val="000000"/>
        </w:rPr>
        <w:t>ReportInterval</w:t>
      </w:r>
      <w:proofErr w:type="spellEnd"/>
      <w:r w:rsidRPr="00812597">
        <w:rPr>
          <w:rFonts w:ascii="Courier New" w:eastAsia="SimSun" w:hAnsi="Courier New" w:cs="Courier New"/>
          <w:color w:val="000000"/>
        </w:rPr>
        <w:t>,</w:t>
      </w:r>
    </w:p>
    <w:p w14:paraId="4D9AD57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highlight w:val="yellow"/>
        </w:rPr>
        <w:t>reportAmount</w:t>
      </w:r>
      <w:proofErr w:type="spellEnd"/>
      <w:r w:rsidRPr="00812597">
        <w:rPr>
          <w:rFonts w:ascii="Courier New" w:eastAsia="SimSun" w:hAnsi="Courier New" w:cs="Courier New"/>
          <w:color w:val="000000"/>
          <w:highlight w:val="yellow"/>
        </w:rPr>
        <w:t xml:space="preserve">                                </w:t>
      </w:r>
      <w:r w:rsidRPr="00812597">
        <w:rPr>
          <w:rFonts w:ascii="Courier New" w:eastAsia="SimSun" w:hAnsi="Courier New" w:cs="Courier New"/>
          <w:color w:val="993366"/>
          <w:highlight w:val="yellow"/>
        </w:rPr>
        <w:t>ENUMERATED</w:t>
      </w:r>
      <w:r w:rsidRPr="00812597">
        <w:rPr>
          <w:rFonts w:ascii="Courier New" w:eastAsia="SimSun" w:hAnsi="Courier New" w:cs="Courier New"/>
          <w:color w:val="000000"/>
          <w:highlight w:val="yellow"/>
        </w:rPr>
        <w:t xml:space="preserve"> {r1, r2, r4, r8, r16, r32, r64, infinity},</w:t>
      </w:r>
    </w:p>
    <w:p w14:paraId="47FB75A4"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reportQuantityCell</w:t>
      </w:r>
      <w:proofErr w:type="spellEnd"/>
      <w:r w:rsidRPr="00812597">
        <w:rPr>
          <w:rFonts w:ascii="Courier New" w:eastAsia="SimSun" w:hAnsi="Courier New" w:cs="Courier New"/>
          <w:color w:val="000000"/>
        </w:rPr>
        <w:t xml:space="preserve">                          </w:t>
      </w:r>
      <w:proofErr w:type="spellStart"/>
      <w:r w:rsidRPr="00812597">
        <w:rPr>
          <w:rFonts w:ascii="Courier New" w:eastAsia="SimSun" w:hAnsi="Courier New" w:cs="Courier New"/>
          <w:color w:val="000000"/>
        </w:rPr>
        <w:t>MeasReportQuantity</w:t>
      </w:r>
      <w:proofErr w:type="spellEnd"/>
      <w:r w:rsidRPr="00812597">
        <w:rPr>
          <w:rFonts w:ascii="Courier New" w:eastAsia="SimSun" w:hAnsi="Courier New" w:cs="Courier New"/>
          <w:color w:val="000000"/>
        </w:rPr>
        <w:t>,</w:t>
      </w:r>
    </w:p>
    <w:p w14:paraId="14DCFEC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maxReportCells</w:t>
      </w:r>
      <w:proofErr w:type="spellEnd"/>
      <w:r w:rsidRPr="00812597">
        <w:rPr>
          <w:rFonts w:ascii="Courier New" w:eastAsia="SimSun" w:hAnsi="Courier New" w:cs="Courier New"/>
          <w:color w:val="000000"/>
        </w:rPr>
        <w:t xml:space="preserve">                              </w:t>
      </w:r>
      <w:r w:rsidRPr="00812597">
        <w:rPr>
          <w:rFonts w:ascii="Courier New" w:eastAsia="SimSun" w:hAnsi="Courier New" w:cs="Courier New"/>
          <w:color w:val="993366"/>
        </w:rPr>
        <w:t>INTEGER</w:t>
      </w:r>
      <w:r w:rsidRPr="00812597">
        <w:rPr>
          <w:rFonts w:ascii="Courier New" w:eastAsia="SimSun" w:hAnsi="Courier New" w:cs="Courier New"/>
          <w:color w:val="000000"/>
        </w:rPr>
        <w:t xml:space="preserve"> (1..maxCellReport),</w:t>
      </w:r>
    </w:p>
    <w:p w14:paraId="7D25F459"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proofErr w:type="spellStart"/>
      <w:r w:rsidRPr="00812597">
        <w:rPr>
          <w:rFonts w:ascii="Courier New" w:eastAsia="SimSun" w:hAnsi="Courier New" w:cs="Courier New"/>
          <w:color w:val="000000"/>
        </w:rPr>
        <w:t>reportQuantityRS</w:t>
      </w:r>
      <w:proofErr w:type="spellEnd"/>
      <w:r w:rsidRPr="00812597">
        <w:rPr>
          <w:rFonts w:ascii="Courier New" w:eastAsia="SimSun" w:hAnsi="Courier New" w:cs="Courier New"/>
          <w:color w:val="000000"/>
        </w:rPr>
        <w:t xml:space="preserve">-Indexes                    </w:t>
      </w:r>
      <w:proofErr w:type="spellStart"/>
      <w:r w:rsidRPr="00812597">
        <w:rPr>
          <w:rFonts w:ascii="Courier New" w:eastAsia="SimSun" w:hAnsi="Courier New" w:cs="Courier New"/>
          <w:color w:val="000000"/>
        </w:rPr>
        <w:t>MeasReportQuantity</w:t>
      </w:r>
      <w:proofErr w:type="spellEnd"/>
      <w:r w:rsidRPr="00812597">
        <w:rPr>
          <w:rFonts w:ascii="Courier New" w:eastAsia="SimSun" w:hAnsi="Courier New" w:cs="Courier New"/>
          <w:color w:val="000000"/>
        </w:rPr>
        <w:t>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R</w:t>
      </w:r>
    </w:p>
    <w:p w14:paraId="341BEA0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proofErr w:type="spellStart"/>
      <w:r w:rsidRPr="00812597">
        <w:rPr>
          <w:rFonts w:ascii="Courier New" w:eastAsia="SimSun" w:hAnsi="Courier New" w:cs="Courier New"/>
          <w:color w:val="000000"/>
        </w:rPr>
        <w:t>maxNrofRS-IndexesToReport</w:t>
      </w:r>
      <w:proofErr w:type="spellEnd"/>
      <w:r w:rsidRPr="00812597">
        <w:rPr>
          <w:rFonts w:ascii="Courier New" w:eastAsia="SimSun" w:hAnsi="Courier New" w:cs="Courier New"/>
          <w:color w:val="000000"/>
        </w:rPr>
        <w:t xml:space="preserve">                   </w:t>
      </w:r>
      <w:r w:rsidRPr="00812597">
        <w:rPr>
          <w:rFonts w:ascii="Courier New" w:eastAsia="SimSun" w:hAnsi="Courier New" w:cs="Courier New"/>
          <w:color w:val="993366"/>
        </w:rPr>
        <w:t>INTEGER</w:t>
      </w:r>
      <w:r w:rsidRPr="00812597">
        <w:rPr>
          <w:rFonts w:ascii="Courier New" w:eastAsia="SimSun" w:hAnsi="Courier New" w:cs="Courier New"/>
          <w:color w:val="000000"/>
        </w:rPr>
        <w:t xml:space="preserve"> (1..maxNrofIndexesToReport)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R</w:t>
      </w:r>
    </w:p>
    <w:p w14:paraId="2DEEC7F8"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includeBeamMeasurements</w:t>
      </w:r>
      <w:proofErr w:type="spellEnd"/>
      <w:r w:rsidRPr="00812597">
        <w:rPr>
          <w:rFonts w:ascii="Courier New" w:eastAsia="SimSun" w:hAnsi="Courier New" w:cs="Courier New"/>
          <w:color w:val="000000"/>
        </w:rPr>
        <w:t xml:space="preserve">                     </w:t>
      </w:r>
      <w:r w:rsidRPr="00812597">
        <w:rPr>
          <w:rFonts w:ascii="Courier New" w:eastAsia="SimSun" w:hAnsi="Courier New" w:cs="Courier New"/>
          <w:color w:val="993366"/>
        </w:rPr>
        <w:t>BOOLEAN</w:t>
      </w:r>
      <w:r w:rsidRPr="00812597">
        <w:rPr>
          <w:rFonts w:ascii="Courier New" w:eastAsia="SimSun" w:hAnsi="Courier New" w:cs="Courier New"/>
          <w:color w:val="000000"/>
        </w:rPr>
        <w:t>,</w:t>
      </w:r>
    </w:p>
    <w:p w14:paraId="3C7A475E"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proofErr w:type="spellStart"/>
      <w:r w:rsidRPr="00812597">
        <w:rPr>
          <w:rFonts w:ascii="Courier New" w:eastAsia="SimSun" w:hAnsi="Courier New" w:cs="Courier New"/>
          <w:color w:val="000000"/>
        </w:rPr>
        <w:t>useWhiteCellList</w:t>
      </w:r>
      <w:proofErr w:type="spellEnd"/>
      <w:r w:rsidRPr="00812597">
        <w:rPr>
          <w:rFonts w:ascii="Courier New" w:eastAsia="SimSun" w:hAnsi="Courier New" w:cs="Courier New"/>
          <w:color w:val="000000"/>
        </w:rPr>
        <w:t xml:space="preserve">                            </w:t>
      </w:r>
      <w:r w:rsidRPr="00812597">
        <w:rPr>
          <w:rFonts w:ascii="Courier New" w:eastAsia="SimSun" w:hAnsi="Courier New" w:cs="Courier New"/>
          <w:color w:val="993366"/>
        </w:rPr>
        <w:t>BOOLEAN</w:t>
      </w:r>
      <w:r w:rsidRPr="00812597">
        <w:rPr>
          <w:rFonts w:ascii="Courier New" w:eastAsia="SimSun" w:hAnsi="Courier New" w:cs="Courier New"/>
          <w:color w:val="000000"/>
        </w:rPr>
        <w:t>,</w:t>
      </w:r>
    </w:p>
    <w:p w14:paraId="3A10A58F"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r w:rsidRPr="00812597">
        <w:rPr>
          <w:rFonts w:ascii="Courier New" w:eastAsia="SimSun" w:hAnsi="Courier New" w:cs="Courier New"/>
          <w:color w:val="000000"/>
        </w:rPr>
        <w:t>…,</w:t>
      </w:r>
    </w:p>
    <w:p w14:paraId="2BAC3292"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r w:rsidRPr="00812597">
        <w:rPr>
          <w:rFonts w:ascii="Courier New" w:eastAsia="SimSun" w:hAnsi="Courier New" w:cs="Courier New"/>
          <w:color w:val="000000"/>
        </w:rPr>
        <w:t>[[</w:t>
      </w:r>
    </w:p>
    <w:p w14:paraId="081CD9C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 xml:space="preserve">measRSSI-ReportConfig-r16                   </w:t>
      </w:r>
      <w:proofErr w:type="spellStart"/>
      <w:r w:rsidRPr="00812597">
        <w:rPr>
          <w:rFonts w:ascii="Courier New" w:eastAsia="SimSun" w:hAnsi="Courier New" w:cs="Courier New"/>
          <w:color w:val="000000"/>
        </w:rPr>
        <w:t>MeasRSSI-ReportConfig-r16</w:t>
      </w:r>
      <w:proofErr w:type="spellEnd"/>
      <w:r w:rsidRPr="00812597">
        <w:rPr>
          <w:rFonts w:ascii="Courier New" w:eastAsia="SimSun" w:hAnsi="Courier New" w:cs="Courier New"/>
          <w:color w:val="000000"/>
        </w:rPr>
        <w:t xml:space="preserve">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R</w:t>
      </w:r>
    </w:p>
    <w:p w14:paraId="55DBF08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 xml:space="preserve">includeCommonLocationInfo-r16               </w:t>
      </w:r>
      <w:r w:rsidRPr="00812597">
        <w:rPr>
          <w:rFonts w:ascii="Courier New" w:eastAsia="SimSun" w:hAnsi="Courier New" w:cs="Courier New"/>
          <w:color w:val="993366"/>
        </w:rPr>
        <w:t>ENUMERATED</w:t>
      </w:r>
      <w:r w:rsidRPr="00812597">
        <w:rPr>
          <w:rFonts w:ascii="Courier New" w:eastAsia="SimSun" w:hAnsi="Courier New" w:cs="Courier New"/>
          <w:color w:val="000000"/>
        </w:rPr>
        <w:t xml:space="preserve"> {true}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R</w:t>
      </w:r>
    </w:p>
    <w:p w14:paraId="71A826B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 xml:space="preserve">includeBT-Meas-r16                          </w:t>
      </w:r>
      <w:proofErr w:type="spellStart"/>
      <w:r w:rsidRPr="00812597">
        <w:rPr>
          <w:rFonts w:ascii="Courier New" w:eastAsia="SimSun" w:hAnsi="Courier New" w:cs="Courier New"/>
          <w:color w:val="000000"/>
        </w:rPr>
        <w:t>SetupRelease</w:t>
      </w:r>
      <w:proofErr w:type="spellEnd"/>
      <w:r w:rsidRPr="00812597">
        <w:rPr>
          <w:rFonts w:ascii="Courier New" w:eastAsia="SimSun" w:hAnsi="Courier New" w:cs="Courier New"/>
          <w:color w:val="000000"/>
        </w:rPr>
        <w:t xml:space="preserve"> {BT-NameList-r16}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M</w:t>
      </w:r>
    </w:p>
    <w:p w14:paraId="5AE21DFC"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includeWLAN-Meas-r16                        </w:t>
      </w:r>
      <w:proofErr w:type="spellStart"/>
      <w:r w:rsidRPr="00812597">
        <w:rPr>
          <w:rFonts w:ascii="Courier New" w:eastAsia="SimSun" w:hAnsi="Courier New" w:cs="Courier New"/>
          <w:color w:val="000000"/>
        </w:rPr>
        <w:t>SetupRelease</w:t>
      </w:r>
      <w:proofErr w:type="spellEnd"/>
      <w:r w:rsidRPr="00812597">
        <w:rPr>
          <w:rFonts w:ascii="Courier New" w:eastAsia="SimSun" w:hAnsi="Courier New" w:cs="Courier New"/>
          <w:color w:val="000000"/>
        </w:rPr>
        <w:t xml:space="preserve"> {WLAN-NameList-r16}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M</w:t>
      </w:r>
    </w:p>
    <w:p w14:paraId="2FA52EC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 xml:space="preserve">includeSensor-Meas-r16                      </w:t>
      </w:r>
      <w:proofErr w:type="spellStart"/>
      <w:r w:rsidRPr="00812597">
        <w:rPr>
          <w:rFonts w:ascii="Courier New" w:eastAsia="SimSun" w:hAnsi="Courier New" w:cs="Courier New"/>
          <w:color w:val="000000"/>
        </w:rPr>
        <w:t>SetupRelease</w:t>
      </w:r>
      <w:proofErr w:type="spellEnd"/>
      <w:r w:rsidRPr="00812597">
        <w:rPr>
          <w:rFonts w:ascii="Courier New" w:eastAsia="SimSun" w:hAnsi="Courier New" w:cs="Courier New"/>
          <w:color w:val="000000"/>
        </w:rPr>
        <w:t xml:space="preserve"> {Sensor-NameList-r16}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M</w:t>
      </w:r>
    </w:p>
    <w:p w14:paraId="6F006726"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highlight w:val="yellow"/>
        </w:rPr>
        <w:t>ul-DelayValueConfig-r16                     </w:t>
      </w:r>
      <w:proofErr w:type="spellStart"/>
      <w:r w:rsidRPr="00812597">
        <w:rPr>
          <w:rFonts w:ascii="Courier New" w:eastAsia="SimSun" w:hAnsi="Courier New" w:cs="Courier New"/>
          <w:color w:val="000000"/>
          <w:highlight w:val="yellow"/>
        </w:rPr>
        <w:t>SetupRelease</w:t>
      </w:r>
      <w:proofErr w:type="spellEnd"/>
      <w:r w:rsidRPr="00812597">
        <w:rPr>
          <w:rFonts w:ascii="Courier New" w:eastAsia="SimSun" w:hAnsi="Courier New" w:cs="Courier New"/>
          <w:color w:val="000000"/>
          <w:highlight w:val="yellow"/>
        </w:rPr>
        <w:t xml:space="preserve"> { UL-DelayValueConfig-r16 }                       </w:t>
      </w:r>
      <w:r w:rsidRPr="00812597">
        <w:rPr>
          <w:rFonts w:ascii="Courier New" w:eastAsia="SimSun" w:hAnsi="Courier New" w:cs="Courier New"/>
          <w:color w:val="993366"/>
          <w:highlight w:val="yellow"/>
        </w:rPr>
        <w:t>OPTIONAL</w:t>
      </w:r>
      <w:r w:rsidRPr="00812597">
        <w:rPr>
          <w:rFonts w:ascii="Courier New" w:eastAsia="SimSun" w:hAnsi="Courier New" w:cs="Courier New"/>
          <w:color w:val="000000"/>
          <w:highlight w:val="yellow"/>
        </w:rPr>
        <w:t xml:space="preserve">,   </w:t>
      </w:r>
      <w:r w:rsidRPr="00812597">
        <w:rPr>
          <w:rFonts w:ascii="Courier New" w:eastAsia="SimSun" w:hAnsi="Courier New" w:cs="Courier New"/>
          <w:color w:val="808080"/>
          <w:highlight w:val="yellow"/>
        </w:rPr>
        <w:t>-- Need M</w:t>
      </w:r>
    </w:p>
    <w:p w14:paraId="7D821B5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rPr>
      </w:pPr>
      <w:r w:rsidRPr="00812597">
        <w:rPr>
          <w:rFonts w:ascii="Courier New" w:eastAsia="SimSun" w:hAnsi="Courier New" w:cs="Courier New"/>
          <w:color w:val="000000"/>
        </w:rPr>
        <w:t xml:space="preserve">reportAddNeighMeas-r16                      </w:t>
      </w:r>
      <w:r w:rsidRPr="00812597">
        <w:rPr>
          <w:rFonts w:ascii="Courier New" w:eastAsia="SimSun" w:hAnsi="Courier New" w:cs="Courier New"/>
          <w:color w:val="993366"/>
        </w:rPr>
        <w:t>ENUMERATED</w:t>
      </w:r>
      <w:r w:rsidRPr="00812597">
        <w:rPr>
          <w:rFonts w:ascii="Courier New" w:eastAsia="SimSun" w:hAnsi="Courier New" w:cs="Courier New"/>
          <w:color w:val="000000"/>
        </w:rPr>
        <w:t xml:space="preserve"> {setup}                                             </w:t>
      </w:r>
      <w:r w:rsidRPr="00812597">
        <w:rPr>
          <w:rFonts w:ascii="Courier New" w:eastAsia="SimSun" w:hAnsi="Courier New" w:cs="Courier New"/>
          <w:color w:val="993366"/>
        </w:rPr>
        <w:t>OPTIONAL</w:t>
      </w:r>
      <w:r w:rsidRPr="00812597">
        <w:rPr>
          <w:rFonts w:ascii="Courier New" w:eastAsia="SimSun" w:hAnsi="Courier New" w:cs="Courier New"/>
          <w:color w:val="000000"/>
        </w:rPr>
        <w:t xml:space="preserve">    </w:t>
      </w:r>
      <w:r w:rsidRPr="00812597">
        <w:rPr>
          <w:rFonts w:ascii="Courier New" w:eastAsia="SimSun" w:hAnsi="Courier New" w:cs="Courier New"/>
          <w:color w:val="808080"/>
        </w:rPr>
        <w:t>-- Need R</w:t>
      </w:r>
    </w:p>
    <w:p w14:paraId="03606A5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rPr>
      </w:pPr>
      <w:r w:rsidRPr="00812597">
        <w:rPr>
          <w:rFonts w:ascii="Courier New" w:eastAsia="SimSun" w:hAnsi="Courier New" w:cs="Courier New"/>
          <w:color w:val="000000"/>
        </w:rPr>
        <w:t>]]</w:t>
      </w:r>
    </w:p>
    <w:p w14:paraId="24DB93CC" w14:textId="77777777" w:rsidR="00812597" w:rsidRPr="00812597" w:rsidRDefault="00812597" w:rsidP="00812597">
      <w:pPr>
        <w:shd w:val="clear" w:color="auto" w:fill="E6E6E6"/>
        <w:adjustRightInd/>
        <w:spacing w:after="0"/>
        <w:textAlignment w:val="auto"/>
        <w:rPr>
          <w:rFonts w:ascii="Courier New" w:eastAsia="SimSun" w:hAnsi="Courier New" w:cs="Courier New"/>
        </w:rPr>
      </w:pPr>
      <w:r w:rsidRPr="00812597">
        <w:rPr>
          <w:rFonts w:ascii="Courier New" w:eastAsia="SimSun" w:hAnsi="Courier New" w:cs="Courier New"/>
          <w:color w:val="000000"/>
        </w:rPr>
        <w:t>}</w:t>
      </w:r>
    </w:p>
    <w:p w14:paraId="16C1C1F1" w14:textId="77777777" w:rsidR="00812597" w:rsidRPr="00812597" w:rsidRDefault="00812597" w:rsidP="00812597">
      <w:pPr>
        <w:overflowPunct/>
        <w:autoSpaceDE/>
        <w:autoSpaceDN/>
        <w:adjustRightInd/>
        <w:spacing w:after="120"/>
        <w:textAlignment w:val="auto"/>
        <w:rPr>
          <w:rFonts w:eastAsia="SimSun"/>
          <w:sz w:val="22"/>
          <w:szCs w:val="24"/>
          <w:lang w:val="en-US" w:eastAsia="ja-JP"/>
        </w:rPr>
      </w:pPr>
    </w:p>
    <w:p w14:paraId="223A034F" w14:textId="77777777" w:rsidR="00812597" w:rsidRPr="00812597" w:rsidRDefault="00812597" w:rsidP="00812597">
      <w:r w:rsidRPr="00812597">
        <w:t xml:space="preserve"> As seen, the </w:t>
      </w:r>
      <w:proofErr w:type="spellStart"/>
      <w:r w:rsidRPr="00812597">
        <w:t>reportAmount</w:t>
      </w:r>
      <w:proofErr w:type="spellEnd"/>
      <w:r w:rsidRPr="00812597">
        <w:t xml:space="preserve"> is a mandatory field in RRC, so it needs to be set also for the ul-DelayValueConfig-r16 (namely D1). </w:t>
      </w:r>
    </w:p>
    <w:p w14:paraId="6FB25352" w14:textId="07B6B01E" w:rsidR="00812597" w:rsidRPr="00812597" w:rsidRDefault="00812597" w:rsidP="00812597">
      <w:r>
        <w:lastRenderedPageBreak/>
        <w:t>R</w:t>
      </w:r>
      <w:r w:rsidR="002F2D29">
        <w:t>AN</w:t>
      </w:r>
      <w:r>
        <w:t>3</w:t>
      </w:r>
      <w:r w:rsidR="008F027C">
        <w:t xml:space="preserve"> would like to check with RAN2 whether</w:t>
      </w:r>
      <w:r w:rsidR="004B5386">
        <w:t xml:space="preserve"> the</w:t>
      </w:r>
      <w:r w:rsidR="008F027C">
        <w:t xml:space="preserve"> above understanding is correct or not</w:t>
      </w:r>
      <w:r w:rsidR="004B5386">
        <w:t xml:space="preserve"> and whether it incurs in any drawbacks (given the absence of the Report Amount for M6 in RAN3 specifications)</w:t>
      </w:r>
      <w:r w:rsidRPr="00812597">
        <w:t>.</w:t>
      </w:r>
      <w:r w:rsidR="008F027C">
        <w:t xml:space="preserve"> RAN3 would like to check with SA5 whether</w:t>
      </w:r>
      <w:r w:rsidR="004B5386">
        <w:t xml:space="preserve"> SA5 considers the </w:t>
      </w:r>
      <w:r w:rsidR="008F027C">
        <w:t xml:space="preserve">report amount </w:t>
      </w:r>
      <w:r w:rsidR="004B5386">
        <w:t>beneficial</w:t>
      </w:r>
      <w:r w:rsidR="008F027C">
        <w:t xml:space="preserve"> for M6 and other MDT measurements.</w:t>
      </w:r>
    </w:p>
    <w:p w14:paraId="011967CF" w14:textId="584F1DE2" w:rsidR="00812597" w:rsidRPr="00812597" w:rsidRDefault="00812597" w:rsidP="00812597">
      <w:r>
        <w:t xml:space="preserve"> </w:t>
      </w:r>
    </w:p>
    <w:p w14:paraId="6C62650E" w14:textId="77777777" w:rsidR="00B97703" w:rsidRDefault="002F1940" w:rsidP="000F6242">
      <w:pPr>
        <w:pStyle w:val="Heading1"/>
      </w:pPr>
      <w:r>
        <w:t>2</w:t>
      </w:r>
      <w:r>
        <w:tab/>
      </w:r>
      <w:r w:rsidR="000F6242">
        <w:t>Actions</w:t>
      </w:r>
    </w:p>
    <w:p w14:paraId="15CBCABE" w14:textId="78B7E86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62FFD">
        <w:rPr>
          <w:rFonts w:ascii="Arial" w:hAnsi="Arial" w:cs="Arial"/>
          <w:b/>
        </w:rPr>
        <w:t>RAN2</w:t>
      </w:r>
      <w:r>
        <w:rPr>
          <w:rFonts w:ascii="Arial" w:hAnsi="Arial" w:cs="Arial"/>
          <w:b/>
        </w:rPr>
        <w:t xml:space="preserve"> </w:t>
      </w:r>
      <w:r w:rsidR="00812597">
        <w:rPr>
          <w:rFonts w:ascii="Arial" w:hAnsi="Arial" w:cs="Arial"/>
          <w:b/>
        </w:rPr>
        <w:t>and to SA5</w:t>
      </w:r>
    </w:p>
    <w:p w14:paraId="630FB529" w14:textId="654AF570" w:rsidR="00B97703" w:rsidRPr="007C4B47"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12597">
        <w:rPr>
          <w:rFonts w:ascii="Arial" w:hAnsi="Arial" w:cs="Arial"/>
          <w:bCs/>
        </w:rPr>
        <w:t xml:space="preserve">RAN3 would like to ask RAN2 and SA5 feedback on the </w:t>
      </w:r>
      <w:r w:rsidR="008F027C">
        <w:rPr>
          <w:rFonts w:ascii="Arial" w:hAnsi="Arial" w:cs="Arial"/>
          <w:bCs/>
        </w:rPr>
        <w:t>issues above</w:t>
      </w:r>
      <w:r w:rsidR="00812597">
        <w:rPr>
          <w:rFonts w:ascii="Arial" w:hAnsi="Arial" w:cs="Arial"/>
          <w:bCs/>
        </w:rPr>
        <w: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57FDDBD1" w14:textId="4C78EEAB" w:rsidR="00442E7D" w:rsidRDefault="003B6CB5" w:rsidP="00442E7D">
      <w:r w:rsidRPr="003B6CB5">
        <w:t>RAN3 #113-e</w:t>
      </w:r>
      <w:r w:rsidRPr="003B6CB5">
        <w:tab/>
        <w:t>16-26 Aug 2021</w:t>
      </w:r>
      <w:r w:rsidRPr="003B6CB5">
        <w:tab/>
        <w:t>Electronic Meeting</w:t>
      </w:r>
    </w:p>
    <w:sectPr w:rsidR="00442E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B644" w14:textId="77777777" w:rsidR="002E28FE" w:rsidRDefault="002E28FE">
      <w:pPr>
        <w:spacing w:after="0"/>
      </w:pPr>
      <w:r>
        <w:separator/>
      </w:r>
    </w:p>
  </w:endnote>
  <w:endnote w:type="continuationSeparator" w:id="0">
    <w:p w14:paraId="788978C5" w14:textId="77777777" w:rsidR="002E28FE" w:rsidRDefault="002E2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7DE96" w14:textId="77777777" w:rsidR="002E28FE" w:rsidRDefault="002E28FE">
      <w:pPr>
        <w:spacing w:after="0"/>
      </w:pPr>
      <w:r>
        <w:separator/>
      </w:r>
    </w:p>
  </w:footnote>
  <w:footnote w:type="continuationSeparator" w:id="0">
    <w:p w14:paraId="1A5F16FC" w14:textId="77777777" w:rsidR="002E28FE" w:rsidRDefault="002E2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96FF1"/>
    <w:multiLevelType w:val="hybridMultilevel"/>
    <w:tmpl w:val="740C5C1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77C6C18"/>
    <w:multiLevelType w:val="hybridMultilevel"/>
    <w:tmpl w:val="67408B02"/>
    <w:lvl w:ilvl="0" w:tplc="08225A2E">
      <w:start w:val="1"/>
      <w:numFmt w:val="bullet"/>
      <w:lvlText w:val="-"/>
      <w:lvlJc w:val="left"/>
      <w:pPr>
        <w:ind w:left="562" w:hanging="420"/>
      </w:pPr>
      <w:rPr>
        <w:rFonts w:ascii="Times New Roma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F552ADA"/>
    <w:multiLevelType w:val="hybridMultilevel"/>
    <w:tmpl w:val="50424A2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552C7"/>
    <w:rsid w:val="00203777"/>
    <w:rsid w:val="0029205A"/>
    <w:rsid w:val="002A752E"/>
    <w:rsid w:val="002E28FE"/>
    <w:rsid w:val="002F1940"/>
    <w:rsid w:val="002F2D29"/>
    <w:rsid w:val="003033AF"/>
    <w:rsid w:val="00343608"/>
    <w:rsid w:val="00367913"/>
    <w:rsid w:val="00383545"/>
    <w:rsid w:val="003A3428"/>
    <w:rsid w:val="003B6CB5"/>
    <w:rsid w:val="00412CCB"/>
    <w:rsid w:val="00433500"/>
    <w:rsid w:val="00433F71"/>
    <w:rsid w:val="00440D43"/>
    <w:rsid w:val="00442E7D"/>
    <w:rsid w:val="0044666F"/>
    <w:rsid w:val="004B5386"/>
    <w:rsid w:val="004E3939"/>
    <w:rsid w:val="0050551B"/>
    <w:rsid w:val="005C7693"/>
    <w:rsid w:val="0060192A"/>
    <w:rsid w:val="006A3E31"/>
    <w:rsid w:val="006B44EC"/>
    <w:rsid w:val="007C4B47"/>
    <w:rsid w:val="007F4F92"/>
    <w:rsid w:val="00812597"/>
    <w:rsid w:val="008B07DB"/>
    <w:rsid w:val="008D772F"/>
    <w:rsid w:val="008F027C"/>
    <w:rsid w:val="00980FDA"/>
    <w:rsid w:val="0099764C"/>
    <w:rsid w:val="009A131F"/>
    <w:rsid w:val="00B1451E"/>
    <w:rsid w:val="00B62FFD"/>
    <w:rsid w:val="00B97703"/>
    <w:rsid w:val="00BF260C"/>
    <w:rsid w:val="00C04AB6"/>
    <w:rsid w:val="00C929A5"/>
    <w:rsid w:val="00CE5A1A"/>
    <w:rsid w:val="00CF6087"/>
    <w:rsid w:val="00D37ED7"/>
    <w:rsid w:val="00D411E1"/>
    <w:rsid w:val="00E00862"/>
    <w:rsid w:val="00E8205E"/>
    <w:rsid w:val="00EA4AC4"/>
    <w:rsid w:val="00EF5BC1"/>
    <w:rsid w:val="00F17E9C"/>
    <w:rsid w:val="00F57968"/>
    <w:rsid w:val="00FF59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52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A75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A752E"/>
    <w:pPr>
      <w:pBdr>
        <w:top w:val="none" w:sz="0" w:space="0" w:color="auto"/>
      </w:pBdr>
      <w:spacing w:before="180"/>
      <w:outlineLvl w:val="1"/>
    </w:pPr>
    <w:rPr>
      <w:sz w:val="32"/>
    </w:rPr>
  </w:style>
  <w:style w:type="paragraph" w:styleId="Heading3">
    <w:name w:val="heading 3"/>
    <w:aliases w:val="H3,h3"/>
    <w:basedOn w:val="Heading2"/>
    <w:next w:val="Normal"/>
    <w:qFormat/>
    <w:rsid w:val="002A752E"/>
    <w:pPr>
      <w:spacing w:before="120"/>
      <w:outlineLvl w:val="2"/>
    </w:pPr>
    <w:rPr>
      <w:sz w:val="28"/>
    </w:rPr>
  </w:style>
  <w:style w:type="paragraph" w:styleId="Heading4">
    <w:name w:val="heading 4"/>
    <w:aliases w:val="h4"/>
    <w:basedOn w:val="Heading3"/>
    <w:next w:val="Normal"/>
    <w:qFormat/>
    <w:rsid w:val="002A752E"/>
    <w:pPr>
      <w:ind w:left="1418" w:hanging="1418"/>
      <w:outlineLvl w:val="3"/>
    </w:pPr>
    <w:rPr>
      <w:sz w:val="24"/>
    </w:rPr>
  </w:style>
  <w:style w:type="paragraph" w:styleId="Heading5">
    <w:name w:val="heading 5"/>
    <w:aliases w:val="h5"/>
    <w:basedOn w:val="Heading4"/>
    <w:next w:val="Normal"/>
    <w:qFormat/>
    <w:rsid w:val="002A752E"/>
    <w:pPr>
      <w:ind w:left="1701" w:hanging="1701"/>
      <w:outlineLvl w:val="4"/>
    </w:pPr>
    <w:rPr>
      <w:sz w:val="22"/>
    </w:rPr>
  </w:style>
  <w:style w:type="paragraph" w:styleId="Heading6">
    <w:name w:val="heading 6"/>
    <w:aliases w:val="h6"/>
    <w:basedOn w:val="H6"/>
    <w:next w:val="Normal"/>
    <w:qFormat/>
    <w:rsid w:val="002A752E"/>
    <w:pPr>
      <w:outlineLvl w:val="5"/>
    </w:pPr>
  </w:style>
  <w:style w:type="paragraph" w:styleId="Heading7">
    <w:name w:val="heading 7"/>
    <w:basedOn w:val="H6"/>
    <w:next w:val="Normal"/>
    <w:qFormat/>
    <w:rsid w:val="002A752E"/>
    <w:pPr>
      <w:outlineLvl w:val="6"/>
    </w:pPr>
  </w:style>
  <w:style w:type="paragraph" w:styleId="Heading8">
    <w:name w:val="heading 8"/>
    <w:basedOn w:val="Heading1"/>
    <w:next w:val="Normal"/>
    <w:qFormat/>
    <w:rsid w:val="002A752E"/>
    <w:pPr>
      <w:ind w:left="0" w:firstLine="0"/>
      <w:outlineLvl w:val="7"/>
    </w:pPr>
  </w:style>
  <w:style w:type="paragraph" w:styleId="Heading9">
    <w:name w:val="heading 9"/>
    <w:basedOn w:val="Heading8"/>
    <w:next w:val="Normal"/>
    <w:qFormat/>
    <w:rsid w:val="002A752E"/>
    <w:pPr>
      <w:outlineLvl w:val="8"/>
    </w:pPr>
  </w:style>
  <w:style w:type="character" w:default="1" w:styleId="DefaultParagraphFont">
    <w:name w:val="Default Paragraph Font"/>
    <w:semiHidden/>
    <w:rsid w:val="002A7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52E"/>
  </w:style>
  <w:style w:type="paragraph" w:styleId="Header">
    <w:name w:val="header"/>
    <w:link w:val="HeaderChar"/>
    <w:rsid w:val="002A75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A752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A752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A752E"/>
    <w:pPr>
      <w:spacing w:before="180"/>
      <w:ind w:left="2693" w:hanging="2693"/>
    </w:pPr>
    <w:rPr>
      <w:b/>
    </w:rPr>
  </w:style>
  <w:style w:type="paragraph" w:styleId="TOC1">
    <w:name w:val="toc 1"/>
    <w:semiHidden/>
    <w:rsid w:val="002A75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A75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A752E"/>
    <w:pPr>
      <w:ind w:left="1701" w:hanging="1701"/>
    </w:pPr>
  </w:style>
  <w:style w:type="paragraph" w:styleId="TOC4">
    <w:name w:val="toc 4"/>
    <w:basedOn w:val="TOC3"/>
    <w:semiHidden/>
    <w:rsid w:val="002A752E"/>
    <w:pPr>
      <w:ind w:left="1418" w:hanging="1418"/>
    </w:pPr>
  </w:style>
  <w:style w:type="paragraph" w:styleId="TOC3">
    <w:name w:val="toc 3"/>
    <w:basedOn w:val="TOC2"/>
    <w:semiHidden/>
    <w:rsid w:val="002A752E"/>
    <w:pPr>
      <w:ind w:left="1134" w:hanging="1134"/>
    </w:pPr>
  </w:style>
  <w:style w:type="paragraph" w:styleId="TOC2">
    <w:name w:val="toc 2"/>
    <w:basedOn w:val="TOC1"/>
    <w:semiHidden/>
    <w:rsid w:val="002A752E"/>
    <w:pPr>
      <w:keepNext w:val="0"/>
      <w:spacing w:before="0"/>
      <w:ind w:left="851" w:hanging="851"/>
    </w:pPr>
    <w:rPr>
      <w:sz w:val="20"/>
    </w:rPr>
  </w:style>
  <w:style w:type="paragraph" w:styleId="Index2">
    <w:name w:val="index 2"/>
    <w:basedOn w:val="Index1"/>
    <w:semiHidden/>
    <w:rsid w:val="002A752E"/>
    <w:pPr>
      <w:ind w:left="284"/>
    </w:pPr>
  </w:style>
  <w:style w:type="paragraph" w:styleId="Index1">
    <w:name w:val="index 1"/>
    <w:basedOn w:val="Normal"/>
    <w:semiHidden/>
    <w:rsid w:val="002A752E"/>
    <w:pPr>
      <w:keepLines/>
      <w:spacing w:after="0"/>
    </w:pPr>
  </w:style>
  <w:style w:type="paragraph" w:customStyle="1" w:styleId="ZH">
    <w:name w:val="ZH"/>
    <w:rsid w:val="002A75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A752E"/>
    <w:pPr>
      <w:outlineLvl w:val="9"/>
    </w:pPr>
  </w:style>
  <w:style w:type="paragraph" w:styleId="ListNumber2">
    <w:name w:val="List Number 2"/>
    <w:basedOn w:val="ListNumber"/>
    <w:semiHidden/>
    <w:rsid w:val="002A752E"/>
    <w:pPr>
      <w:ind w:left="851"/>
    </w:pPr>
  </w:style>
  <w:style w:type="character" w:styleId="FootnoteReference">
    <w:name w:val="footnote reference"/>
    <w:basedOn w:val="DefaultParagraphFont"/>
    <w:semiHidden/>
    <w:rsid w:val="002A752E"/>
    <w:rPr>
      <w:b/>
      <w:position w:val="6"/>
      <w:sz w:val="16"/>
    </w:rPr>
  </w:style>
  <w:style w:type="paragraph" w:styleId="FootnoteText">
    <w:name w:val="footnote text"/>
    <w:basedOn w:val="Normal"/>
    <w:link w:val="FootnoteTextChar"/>
    <w:semiHidden/>
    <w:rsid w:val="002A752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A752E"/>
    <w:rPr>
      <w:b/>
    </w:rPr>
  </w:style>
  <w:style w:type="paragraph" w:customStyle="1" w:styleId="TAC">
    <w:name w:val="TAC"/>
    <w:basedOn w:val="TAL"/>
    <w:rsid w:val="002A752E"/>
    <w:pPr>
      <w:jc w:val="center"/>
    </w:pPr>
  </w:style>
  <w:style w:type="paragraph" w:customStyle="1" w:styleId="TF">
    <w:name w:val="TF"/>
    <w:basedOn w:val="TH"/>
    <w:rsid w:val="002A752E"/>
    <w:pPr>
      <w:keepNext w:val="0"/>
      <w:spacing w:before="0" w:after="240"/>
    </w:pPr>
  </w:style>
  <w:style w:type="paragraph" w:customStyle="1" w:styleId="NO">
    <w:name w:val="NO"/>
    <w:basedOn w:val="Normal"/>
    <w:rsid w:val="002A752E"/>
    <w:pPr>
      <w:keepLines/>
      <w:ind w:left="1135" w:hanging="851"/>
    </w:pPr>
  </w:style>
  <w:style w:type="paragraph" w:styleId="TOC9">
    <w:name w:val="toc 9"/>
    <w:basedOn w:val="TOC8"/>
    <w:semiHidden/>
    <w:rsid w:val="002A752E"/>
    <w:pPr>
      <w:ind w:left="1418" w:hanging="1418"/>
    </w:pPr>
  </w:style>
  <w:style w:type="paragraph" w:customStyle="1" w:styleId="EX">
    <w:name w:val="EX"/>
    <w:basedOn w:val="Normal"/>
    <w:rsid w:val="002A752E"/>
    <w:pPr>
      <w:keepLines/>
      <w:ind w:left="1702" w:hanging="1418"/>
    </w:pPr>
  </w:style>
  <w:style w:type="paragraph" w:customStyle="1" w:styleId="FP">
    <w:name w:val="FP"/>
    <w:basedOn w:val="Normal"/>
    <w:rsid w:val="002A752E"/>
    <w:pPr>
      <w:spacing w:after="0"/>
    </w:pPr>
  </w:style>
  <w:style w:type="paragraph" w:customStyle="1" w:styleId="LD">
    <w:name w:val="LD"/>
    <w:rsid w:val="002A75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752E"/>
    <w:pPr>
      <w:spacing w:after="0"/>
    </w:pPr>
  </w:style>
  <w:style w:type="paragraph" w:customStyle="1" w:styleId="EW">
    <w:name w:val="EW"/>
    <w:basedOn w:val="EX"/>
    <w:rsid w:val="002A752E"/>
    <w:pPr>
      <w:spacing w:after="0"/>
    </w:pPr>
  </w:style>
  <w:style w:type="paragraph" w:styleId="TOC6">
    <w:name w:val="toc 6"/>
    <w:basedOn w:val="TOC5"/>
    <w:next w:val="Normal"/>
    <w:semiHidden/>
    <w:rsid w:val="002A752E"/>
    <w:pPr>
      <w:ind w:left="1985" w:hanging="1985"/>
    </w:pPr>
  </w:style>
  <w:style w:type="paragraph" w:styleId="TOC7">
    <w:name w:val="toc 7"/>
    <w:basedOn w:val="TOC6"/>
    <w:next w:val="Normal"/>
    <w:semiHidden/>
    <w:rsid w:val="002A752E"/>
    <w:pPr>
      <w:ind w:left="2268" w:hanging="2268"/>
    </w:pPr>
  </w:style>
  <w:style w:type="paragraph" w:styleId="ListBullet2">
    <w:name w:val="List Bullet 2"/>
    <w:basedOn w:val="ListBullet"/>
    <w:semiHidden/>
    <w:rsid w:val="002A752E"/>
    <w:pPr>
      <w:ind w:left="851"/>
    </w:pPr>
  </w:style>
  <w:style w:type="paragraph" w:styleId="ListBullet3">
    <w:name w:val="List Bullet 3"/>
    <w:basedOn w:val="ListBullet2"/>
    <w:semiHidden/>
    <w:rsid w:val="002A752E"/>
    <w:pPr>
      <w:ind w:left="1135"/>
    </w:pPr>
  </w:style>
  <w:style w:type="paragraph" w:styleId="ListNumber">
    <w:name w:val="List Number"/>
    <w:basedOn w:val="List"/>
    <w:semiHidden/>
    <w:rsid w:val="002A752E"/>
  </w:style>
  <w:style w:type="paragraph" w:customStyle="1" w:styleId="EQ">
    <w:name w:val="EQ"/>
    <w:basedOn w:val="Normal"/>
    <w:next w:val="Normal"/>
    <w:rsid w:val="002A752E"/>
    <w:pPr>
      <w:keepLines/>
      <w:tabs>
        <w:tab w:val="center" w:pos="4536"/>
        <w:tab w:val="right" w:pos="9072"/>
      </w:tabs>
    </w:pPr>
    <w:rPr>
      <w:noProof/>
    </w:rPr>
  </w:style>
  <w:style w:type="paragraph" w:customStyle="1" w:styleId="TH">
    <w:name w:val="TH"/>
    <w:basedOn w:val="Normal"/>
    <w:rsid w:val="002A752E"/>
    <w:pPr>
      <w:keepNext/>
      <w:keepLines/>
      <w:spacing w:before="60"/>
      <w:jc w:val="center"/>
    </w:pPr>
    <w:rPr>
      <w:rFonts w:ascii="Arial" w:hAnsi="Arial"/>
      <w:b/>
    </w:rPr>
  </w:style>
  <w:style w:type="paragraph" w:customStyle="1" w:styleId="NF">
    <w:name w:val="NF"/>
    <w:basedOn w:val="NO"/>
    <w:rsid w:val="002A752E"/>
    <w:pPr>
      <w:keepNext/>
      <w:spacing w:after="0"/>
    </w:pPr>
    <w:rPr>
      <w:rFonts w:ascii="Arial" w:hAnsi="Arial"/>
      <w:sz w:val="18"/>
    </w:rPr>
  </w:style>
  <w:style w:type="paragraph" w:customStyle="1" w:styleId="PL">
    <w:name w:val="PL"/>
    <w:rsid w:val="002A7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752E"/>
    <w:pPr>
      <w:jc w:val="right"/>
    </w:pPr>
  </w:style>
  <w:style w:type="paragraph" w:customStyle="1" w:styleId="H6">
    <w:name w:val="H6"/>
    <w:basedOn w:val="Heading5"/>
    <w:next w:val="Normal"/>
    <w:rsid w:val="002A752E"/>
    <w:pPr>
      <w:ind w:left="1985" w:hanging="1985"/>
      <w:outlineLvl w:val="9"/>
    </w:pPr>
    <w:rPr>
      <w:sz w:val="20"/>
    </w:rPr>
  </w:style>
  <w:style w:type="paragraph" w:customStyle="1" w:styleId="TAN">
    <w:name w:val="TAN"/>
    <w:basedOn w:val="TAL"/>
    <w:rsid w:val="002A752E"/>
    <w:pPr>
      <w:ind w:left="851" w:hanging="851"/>
    </w:pPr>
  </w:style>
  <w:style w:type="paragraph" w:customStyle="1" w:styleId="TAL">
    <w:name w:val="TAL"/>
    <w:basedOn w:val="Normal"/>
    <w:rsid w:val="002A752E"/>
    <w:pPr>
      <w:keepNext/>
      <w:keepLines/>
      <w:spacing w:after="0"/>
    </w:pPr>
    <w:rPr>
      <w:rFonts w:ascii="Arial" w:hAnsi="Arial"/>
      <w:sz w:val="18"/>
    </w:rPr>
  </w:style>
  <w:style w:type="paragraph" w:customStyle="1" w:styleId="ZA">
    <w:name w:val="ZA"/>
    <w:rsid w:val="002A75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75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75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75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752E"/>
    <w:pPr>
      <w:framePr w:wrap="notBeside" w:y="16161"/>
    </w:pPr>
  </w:style>
  <w:style w:type="character" w:customStyle="1" w:styleId="ZGSM">
    <w:name w:val="ZGSM"/>
    <w:rsid w:val="002A752E"/>
  </w:style>
  <w:style w:type="paragraph" w:styleId="List2">
    <w:name w:val="List 2"/>
    <w:basedOn w:val="List"/>
    <w:semiHidden/>
    <w:rsid w:val="002A752E"/>
    <w:pPr>
      <w:ind w:left="851"/>
    </w:pPr>
  </w:style>
  <w:style w:type="paragraph" w:customStyle="1" w:styleId="ZG">
    <w:name w:val="ZG"/>
    <w:rsid w:val="002A75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A752E"/>
    <w:pPr>
      <w:ind w:left="1135"/>
    </w:pPr>
  </w:style>
  <w:style w:type="paragraph" w:styleId="List4">
    <w:name w:val="List 4"/>
    <w:basedOn w:val="List3"/>
    <w:semiHidden/>
    <w:rsid w:val="002A752E"/>
    <w:pPr>
      <w:ind w:left="1418"/>
    </w:pPr>
  </w:style>
  <w:style w:type="paragraph" w:styleId="List5">
    <w:name w:val="List 5"/>
    <w:basedOn w:val="List4"/>
    <w:semiHidden/>
    <w:rsid w:val="002A752E"/>
    <w:pPr>
      <w:ind w:left="1702"/>
    </w:pPr>
  </w:style>
  <w:style w:type="paragraph" w:customStyle="1" w:styleId="EditorsNote">
    <w:name w:val="Editor's Note"/>
    <w:basedOn w:val="NO"/>
    <w:rsid w:val="002A752E"/>
    <w:rPr>
      <w:color w:val="FF0000"/>
    </w:rPr>
  </w:style>
  <w:style w:type="paragraph" w:styleId="List">
    <w:name w:val="List"/>
    <w:basedOn w:val="Normal"/>
    <w:semiHidden/>
    <w:rsid w:val="002A752E"/>
    <w:pPr>
      <w:ind w:left="568" w:hanging="284"/>
    </w:pPr>
  </w:style>
  <w:style w:type="paragraph" w:styleId="ListBullet">
    <w:name w:val="List Bullet"/>
    <w:basedOn w:val="List"/>
    <w:semiHidden/>
    <w:rsid w:val="002A752E"/>
  </w:style>
  <w:style w:type="paragraph" w:styleId="ListBullet4">
    <w:name w:val="List Bullet 4"/>
    <w:basedOn w:val="ListBullet3"/>
    <w:semiHidden/>
    <w:rsid w:val="002A752E"/>
    <w:pPr>
      <w:ind w:left="1418"/>
    </w:pPr>
  </w:style>
  <w:style w:type="paragraph" w:styleId="ListBullet5">
    <w:name w:val="List Bullet 5"/>
    <w:basedOn w:val="ListBullet4"/>
    <w:semiHidden/>
    <w:rsid w:val="002A752E"/>
    <w:pPr>
      <w:ind w:left="1702"/>
    </w:pPr>
  </w:style>
  <w:style w:type="paragraph" w:customStyle="1" w:styleId="B2">
    <w:name w:val="B2"/>
    <w:basedOn w:val="List2"/>
    <w:rsid w:val="002A752E"/>
  </w:style>
  <w:style w:type="paragraph" w:customStyle="1" w:styleId="B3">
    <w:name w:val="B3"/>
    <w:basedOn w:val="List3"/>
    <w:rsid w:val="002A752E"/>
  </w:style>
  <w:style w:type="paragraph" w:customStyle="1" w:styleId="B4">
    <w:name w:val="B4"/>
    <w:basedOn w:val="List4"/>
    <w:rsid w:val="002A752E"/>
  </w:style>
  <w:style w:type="paragraph" w:customStyle="1" w:styleId="B5">
    <w:name w:val="B5"/>
    <w:basedOn w:val="List5"/>
    <w:rsid w:val="002A752E"/>
  </w:style>
  <w:style w:type="paragraph" w:customStyle="1" w:styleId="ZTD">
    <w:name w:val="ZTD"/>
    <w:basedOn w:val="ZB"/>
    <w:rsid w:val="002A752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customStyle="1" w:styleId="CRCoverPage">
    <w:name w:val="CR Cover Page"/>
    <w:qFormat/>
    <w:rsid w:val="00B1451E"/>
    <w:pPr>
      <w:spacing w:after="120" w:line="259" w:lineRule="auto"/>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8FF5-BFC6-4D4C-9129-8236F5C1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2002-04-23T07:10:00Z</cp:lastPrinted>
  <dcterms:created xsi:type="dcterms:W3CDTF">2021-07-16T09:56:00Z</dcterms:created>
  <dcterms:modified xsi:type="dcterms:W3CDTF">2021-07-16T09:56:00Z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(3)XBsgFgcAYok+Aq0SD/mgBCdw0I/2iRnfWTRj4KS6ra9YBGoeXoe7VwaOvSuxlrL/txJBnmWT
7YNh2B0E5ci45Aw91SrrWGY3aPZqJ4tQomB+/6Z5ZKl9OrDhKxqeYmxsBpc3fupdMxDdGKdj
rHEL/zVPCZ46+GRodyrfzTgp5rw87c+o8aKtcDq5gIF+FlQLE2UR4RwLvALbFWWlGIx8Y/3w
j8FbsWzUxCVwA6vm/G</vt:lpwstr>
  </property>
  <property fmtid="{D5CDD505-2E9C-101B-9397-08002B2CF9AE}" pid="3" name="_2015_ms_pID_7253431">
    <vt:lpwstr>N4mXdWVQPmMoHQI5/gkKOs15G5V4VOl9UyP/JfSVn5uhlDg8+lBHxV
sOULq9OhJAJYzgsAd2d1StelJH75QaeawvDK57rAk0knAu562gdISK9OsmkPxlXQsm/YWqwU
hNYKjE92XI720RogvlDyjc0qfIJgUYpv9MOx0hydvJts/Bq1Am3P8GqM8P9h5El06+0YBB3g
/ECm8d2uGoxnzfj87SOBbArGJxDVRRkxh4Zy</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1619681296</vt:lpwstr>
  </property>
</Properties>
</file>